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60" w:rsidRPr="00D556F5" w:rsidRDefault="001E51A5" w:rsidP="007473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Добрый день, уважаемые коллеги и участники мероприятия! представляю д</w:t>
      </w:r>
      <w:r w:rsidR="00772E6B" w:rsidRPr="00D556F5">
        <w:rPr>
          <w:rFonts w:ascii="Times New Roman" w:hAnsi="Times New Roman" w:cs="Times New Roman"/>
          <w:b/>
          <w:sz w:val="36"/>
          <w:szCs w:val="36"/>
        </w:rPr>
        <w:t>оклад</w:t>
      </w:r>
    </w:p>
    <w:p w:rsidR="001B30E1" w:rsidRPr="00D556F5" w:rsidRDefault="001A7188" w:rsidP="008C0212">
      <w:pPr>
        <w:jc w:val="center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«</w:t>
      </w:r>
      <w:r w:rsidR="0003701A" w:rsidRPr="00D556F5">
        <w:rPr>
          <w:rFonts w:ascii="Times New Roman" w:hAnsi="Times New Roman" w:cs="Times New Roman"/>
          <w:sz w:val="36"/>
          <w:szCs w:val="36"/>
        </w:rPr>
        <w:t xml:space="preserve">Обзор правоприменительной практики Северо-Западного управления Ростехнадзора на территории </w:t>
      </w:r>
      <w:r w:rsidR="002263A6" w:rsidRPr="00D556F5">
        <w:rPr>
          <w:rFonts w:ascii="Times New Roman" w:hAnsi="Times New Roman" w:cs="Times New Roman"/>
          <w:sz w:val="36"/>
          <w:szCs w:val="36"/>
        </w:rPr>
        <w:t>Псковской</w:t>
      </w:r>
      <w:r w:rsidR="0003701A" w:rsidRPr="00D556F5">
        <w:rPr>
          <w:rFonts w:ascii="Times New Roman" w:hAnsi="Times New Roman" w:cs="Times New Roman"/>
          <w:sz w:val="36"/>
          <w:szCs w:val="36"/>
        </w:rPr>
        <w:t xml:space="preserve"> области за  202</w:t>
      </w:r>
      <w:r w:rsidR="008C0212" w:rsidRPr="00D556F5">
        <w:rPr>
          <w:rFonts w:ascii="Times New Roman" w:hAnsi="Times New Roman" w:cs="Times New Roman"/>
          <w:sz w:val="36"/>
          <w:szCs w:val="36"/>
        </w:rPr>
        <w:t>4</w:t>
      </w:r>
      <w:r w:rsidR="0003701A" w:rsidRPr="00D556F5">
        <w:rPr>
          <w:rFonts w:ascii="Times New Roman" w:hAnsi="Times New Roman" w:cs="Times New Roman"/>
          <w:sz w:val="36"/>
          <w:szCs w:val="36"/>
        </w:rPr>
        <w:t xml:space="preserve"> год</w:t>
      </w:r>
      <w:r w:rsidR="008C0212" w:rsidRPr="00D556F5">
        <w:rPr>
          <w:rFonts w:ascii="Times New Roman" w:hAnsi="Times New Roman" w:cs="Times New Roman"/>
          <w:sz w:val="36"/>
          <w:szCs w:val="36"/>
        </w:rPr>
        <w:t>»</w:t>
      </w:r>
    </w:p>
    <w:p w:rsidR="008C0212" w:rsidRPr="00D556F5" w:rsidRDefault="008C0212" w:rsidP="007473E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75082" w:rsidRPr="00D556F5" w:rsidRDefault="00B75082" w:rsidP="009A30EB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 № 2</w:t>
      </w:r>
    </w:p>
    <w:p w:rsidR="00D5667C" w:rsidRDefault="00D5667C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556F5">
        <w:rPr>
          <w:rFonts w:ascii="Times New Roman" w:hAnsi="Times New Roman" w:cs="Times New Roman"/>
          <w:sz w:val="36"/>
          <w:szCs w:val="36"/>
        </w:rPr>
        <w:t xml:space="preserve">Северо-Западное управление Ростехнадзора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в установленной сфере деятельности на территориях Республики Карелия, Архангельской, Вологодской, Калининградской, Ленинградской, Мурманской, Новгородской и Псковской областей, города Санкт-Петербург, острове </w:t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Колгуев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 xml:space="preserve"> (Ненецкий автономный округ) и шельфе морей Арктической зоны Российской Федерации</w:t>
      </w:r>
      <w:r w:rsidR="00310EA3" w:rsidRPr="00D556F5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9A30EB" w:rsidRPr="00D556F5" w:rsidRDefault="009A30EB" w:rsidP="009A30EB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12AA" w:rsidRPr="00D556F5" w:rsidRDefault="000C12AA" w:rsidP="009A30E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 № 3</w:t>
      </w:r>
    </w:p>
    <w:p w:rsidR="00D5667C" w:rsidRPr="00D556F5" w:rsidRDefault="00D5667C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Управление организует и осуществляет 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следующие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 xml:space="preserve"> виды государственного контроля (надзора)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Надзор в области промышленной безопасности;</w:t>
      </w:r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Строительный надзор;</w:t>
      </w:r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Энергетический надзор;</w:t>
      </w:r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Надзор в области безопасности гидротехнических сооружений;</w:t>
      </w:r>
    </w:p>
    <w:p w:rsidR="009A30EB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Горный надзор;</w:t>
      </w:r>
    </w:p>
    <w:p w:rsidR="00D5667C" w:rsidRPr="009A30EB" w:rsidRDefault="009A30EB" w:rsidP="009A30EB">
      <w:pPr>
        <w:tabs>
          <w:tab w:val="left" w:pos="3932"/>
        </w:tabs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426FA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lastRenderedPageBreak/>
        <w:t xml:space="preserve">Надзор за деятельностью саморегулируемых организаций </w:t>
      </w:r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Надзор за деятельностью саморегулируемых организаций в области энергетического обследования;</w:t>
      </w:r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Лицензионный 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контроль за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 xml:space="preserve"> деятельностью, связанной с обращением взрывчатых материалов;</w:t>
      </w:r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Лицензионный 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контроль за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 xml:space="preserve"> деятельностью по проведению экспертизы промышленной безопасности;</w:t>
      </w:r>
    </w:p>
    <w:p w:rsidR="00D5667C" w:rsidRPr="00D556F5" w:rsidRDefault="00D5667C" w:rsidP="009A30EB">
      <w:pPr>
        <w:numPr>
          <w:ilvl w:val="0"/>
          <w:numId w:val="7"/>
        </w:numPr>
        <w:tabs>
          <w:tab w:val="clear" w:pos="720"/>
          <w:tab w:val="num" w:pos="851"/>
          <w:tab w:val="num" w:pos="993"/>
        </w:tabs>
        <w:spacing w:after="0"/>
        <w:ind w:left="0" w:firstLine="35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Лицензионный 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контроль за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 xml:space="preserve"> производством маркшейдерских работ;</w:t>
      </w:r>
    </w:p>
    <w:p w:rsidR="007426FA" w:rsidRPr="009A30EB" w:rsidRDefault="00D5667C" w:rsidP="009A30EB">
      <w:pPr>
        <w:numPr>
          <w:ilvl w:val="0"/>
          <w:numId w:val="7"/>
        </w:numPr>
        <w:tabs>
          <w:tab w:val="clear" w:pos="720"/>
          <w:tab w:val="num" w:pos="851"/>
          <w:tab w:val="num" w:pos="993"/>
        </w:tabs>
        <w:ind w:left="0"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Надзор в области использования и содержания лифтов, подъемных платформ для инвалидов</w:t>
      </w:r>
      <w:r w:rsidR="007426FA" w:rsidRPr="00D556F5">
        <w:rPr>
          <w:rFonts w:ascii="Times New Roman" w:hAnsi="Times New Roman" w:cs="Times New Roman"/>
          <w:sz w:val="36"/>
          <w:szCs w:val="36"/>
        </w:rPr>
        <w:t>.</w:t>
      </w:r>
    </w:p>
    <w:p w:rsidR="009A30EB" w:rsidRPr="00D556F5" w:rsidRDefault="009A30EB" w:rsidP="009A30EB">
      <w:pPr>
        <w:tabs>
          <w:tab w:val="num" w:pos="993"/>
        </w:tabs>
        <w:ind w:left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12AA" w:rsidRPr="00D556F5" w:rsidRDefault="009A30EB" w:rsidP="009A30EB">
      <w:pPr>
        <w:tabs>
          <w:tab w:val="num" w:pos="993"/>
        </w:tabs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0C12AA" w:rsidRPr="00D556F5">
        <w:rPr>
          <w:rFonts w:ascii="Times New Roman" w:hAnsi="Times New Roman" w:cs="Times New Roman"/>
          <w:b/>
          <w:sz w:val="36"/>
          <w:szCs w:val="36"/>
        </w:rPr>
        <w:t>Слайд</w:t>
      </w:r>
      <w:r w:rsidR="002603A3" w:rsidRPr="00D556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B30E1" w:rsidRPr="00D556F5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603A3" w:rsidRPr="00D556F5">
        <w:rPr>
          <w:rFonts w:ascii="Times New Roman" w:hAnsi="Times New Roman" w:cs="Times New Roman"/>
          <w:b/>
          <w:sz w:val="36"/>
          <w:szCs w:val="36"/>
        </w:rPr>
        <w:t>4</w:t>
      </w:r>
    </w:p>
    <w:p w:rsidR="002603A3" w:rsidRPr="00D556F5" w:rsidRDefault="001B30E1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Н</w:t>
      </w:r>
      <w:r w:rsidR="007F0852" w:rsidRPr="00D556F5">
        <w:rPr>
          <w:rFonts w:ascii="Times New Roman" w:hAnsi="Times New Roman" w:cs="Times New Roman"/>
          <w:sz w:val="36"/>
          <w:szCs w:val="36"/>
        </w:rPr>
        <w:t xml:space="preserve">а </w:t>
      </w:r>
      <w:r w:rsidR="000C12AA" w:rsidRPr="00D556F5">
        <w:rPr>
          <w:rFonts w:ascii="Times New Roman" w:hAnsi="Times New Roman" w:cs="Times New Roman"/>
          <w:sz w:val="36"/>
          <w:szCs w:val="36"/>
        </w:rPr>
        <w:t xml:space="preserve">территории </w:t>
      </w:r>
      <w:r w:rsidR="00871EC3" w:rsidRPr="00D556F5">
        <w:rPr>
          <w:rFonts w:ascii="Times New Roman" w:hAnsi="Times New Roman" w:cs="Times New Roman"/>
          <w:sz w:val="36"/>
          <w:szCs w:val="36"/>
        </w:rPr>
        <w:t>Псковской</w:t>
      </w:r>
      <w:r w:rsidR="000C12AA" w:rsidRPr="00D556F5">
        <w:rPr>
          <w:rFonts w:ascii="Times New Roman" w:hAnsi="Times New Roman" w:cs="Times New Roman"/>
          <w:sz w:val="36"/>
          <w:szCs w:val="36"/>
        </w:rPr>
        <w:t xml:space="preserve"> области п</w:t>
      </w:r>
      <w:r w:rsidR="00603C13" w:rsidRPr="00D556F5">
        <w:rPr>
          <w:rFonts w:ascii="Times New Roman" w:hAnsi="Times New Roman" w:cs="Times New Roman"/>
          <w:sz w:val="36"/>
          <w:szCs w:val="36"/>
        </w:rPr>
        <w:t>од надзором находится</w:t>
      </w:r>
      <w:r w:rsidR="000C12AA" w:rsidRPr="00D556F5">
        <w:rPr>
          <w:rFonts w:ascii="Times New Roman" w:hAnsi="Times New Roman" w:cs="Times New Roman"/>
          <w:sz w:val="36"/>
          <w:szCs w:val="36"/>
        </w:rPr>
        <w:t>:</w:t>
      </w:r>
      <w:r w:rsidR="00603C13" w:rsidRPr="00D556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603A3" w:rsidRPr="00D556F5" w:rsidRDefault="00871EC3" w:rsidP="009A30EB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7</w:t>
      </w:r>
      <w:r w:rsidR="00560A87" w:rsidRPr="00D556F5">
        <w:rPr>
          <w:rFonts w:ascii="Times New Roman" w:hAnsi="Times New Roman" w:cs="Times New Roman"/>
          <w:sz w:val="36"/>
          <w:szCs w:val="36"/>
        </w:rPr>
        <w:t>64</w:t>
      </w:r>
      <w:r w:rsidR="006D314D" w:rsidRPr="00D556F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50597" w:rsidRPr="00D556F5">
        <w:rPr>
          <w:rFonts w:ascii="Times New Roman" w:hAnsi="Times New Roman" w:cs="Times New Roman"/>
          <w:sz w:val="36"/>
          <w:szCs w:val="36"/>
        </w:rPr>
        <w:t>о</w:t>
      </w:r>
      <w:r w:rsidR="00D95407" w:rsidRPr="00D556F5">
        <w:rPr>
          <w:rFonts w:ascii="Times New Roman" w:hAnsi="Times New Roman" w:cs="Times New Roman"/>
          <w:sz w:val="36"/>
          <w:szCs w:val="36"/>
        </w:rPr>
        <w:t>пасных</w:t>
      </w:r>
      <w:proofErr w:type="gramEnd"/>
      <w:r w:rsidR="00D95407" w:rsidRPr="00D556F5">
        <w:rPr>
          <w:rFonts w:ascii="Times New Roman" w:hAnsi="Times New Roman" w:cs="Times New Roman"/>
          <w:sz w:val="36"/>
          <w:szCs w:val="36"/>
        </w:rPr>
        <w:t xml:space="preserve"> производственных объект</w:t>
      </w:r>
      <w:r w:rsidR="009A30EB">
        <w:rPr>
          <w:rFonts w:ascii="Times New Roman" w:hAnsi="Times New Roman" w:cs="Times New Roman"/>
          <w:sz w:val="36"/>
          <w:szCs w:val="36"/>
        </w:rPr>
        <w:t>а</w:t>
      </w:r>
      <w:r w:rsidR="00A62828" w:rsidRPr="00D556F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6D314D" w:rsidRPr="00D556F5" w:rsidRDefault="00864F13" w:rsidP="009A30EB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798 поднадзорных организаций, в отношении которых </w:t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осущеситляется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 xml:space="preserve"> государственный энергетический надзор</w:t>
      </w:r>
      <w:r w:rsidR="006D314D" w:rsidRPr="00D556F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6D314D" w:rsidRPr="00D556F5" w:rsidRDefault="00583E29" w:rsidP="009A30EB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2</w:t>
      </w:r>
      <w:r w:rsidR="00560A87" w:rsidRPr="00D556F5">
        <w:rPr>
          <w:rFonts w:ascii="Times New Roman" w:hAnsi="Times New Roman" w:cs="Times New Roman"/>
          <w:sz w:val="36"/>
          <w:szCs w:val="36"/>
        </w:rPr>
        <w:t>8</w:t>
      </w:r>
      <w:r w:rsidRPr="00D556F5">
        <w:rPr>
          <w:rFonts w:ascii="Times New Roman" w:hAnsi="Times New Roman" w:cs="Times New Roman"/>
          <w:sz w:val="36"/>
          <w:szCs w:val="36"/>
        </w:rPr>
        <w:t xml:space="preserve"> гидротехнических сооружений,</w:t>
      </w:r>
    </w:p>
    <w:p w:rsidR="00583E29" w:rsidRPr="00D556F5" w:rsidRDefault="00583E29" w:rsidP="009A30EB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1758 лифтов и иных подъемных сооружений,</w:t>
      </w:r>
    </w:p>
    <w:p w:rsidR="009A4043" w:rsidRPr="00D556F5" w:rsidRDefault="009A4043" w:rsidP="009A30EB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1</w:t>
      </w:r>
      <w:r w:rsidR="00560A87" w:rsidRPr="00D556F5">
        <w:rPr>
          <w:rFonts w:ascii="Times New Roman" w:hAnsi="Times New Roman" w:cs="Times New Roman"/>
          <w:sz w:val="36"/>
          <w:szCs w:val="36"/>
        </w:rPr>
        <w:t>0</w:t>
      </w:r>
      <w:r w:rsidR="00583E29" w:rsidRPr="00D556F5">
        <w:rPr>
          <w:rFonts w:ascii="Times New Roman" w:hAnsi="Times New Roman" w:cs="Times New Roman"/>
          <w:sz w:val="36"/>
          <w:szCs w:val="36"/>
        </w:rPr>
        <w:t xml:space="preserve"> объектов строительного надзора</w:t>
      </w:r>
    </w:p>
    <w:p w:rsidR="00887A3C" w:rsidRDefault="0031119F" w:rsidP="009A30EB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Наиболее крупными поднадзорными организациями, расположенными на территории </w:t>
      </w:r>
      <w:r w:rsidR="00583E29" w:rsidRPr="00D556F5">
        <w:rPr>
          <w:rFonts w:ascii="Times New Roman" w:hAnsi="Times New Roman" w:cs="Times New Roman"/>
          <w:sz w:val="36"/>
          <w:szCs w:val="36"/>
        </w:rPr>
        <w:t xml:space="preserve">Псковской </w:t>
      </w:r>
      <w:r w:rsidRPr="00D556F5">
        <w:rPr>
          <w:rFonts w:ascii="Times New Roman" w:hAnsi="Times New Roman" w:cs="Times New Roman"/>
          <w:sz w:val="36"/>
          <w:szCs w:val="36"/>
        </w:rPr>
        <w:t>области, являются</w:t>
      </w:r>
      <w:r w:rsidR="00E7118D" w:rsidRPr="00D556F5">
        <w:rPr>
          <w:rFonts w:ascii="Times New Roman" w:hAnsi="Times New Roman" w:cs="Times New Roman"/>
          <w:sz w:val="36"/>
          <w:szCs w:val="36"/>
        </w:rPr>
        <w:t>: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915525" w:rsidRPr="00D556F5">
        <w:rPr>
          <w:rFonts w:ascii="Times New Roman" w:hAnsi="Times New Roman" w:cs="Times New Roman"/>
          <w:sz w:val="36"/>
          <w:szCs w:val="36"/>
        </w:rPr>
        <w:t xml:space="preserve">Псковский филиал ПАО «Россети-Северо-Запад», Филиал ПАО «ОГК-2» - Псковская ГРЭС, </w:t>
      </w:r>
      <w:r w:rsidR="00E7118D" w:rsidRPr="00D556F5">
        <w:rPr>
          <w:rFonts w:ascii="Times New Roman" w:eastAsia="Calibri" w:hAnsi="Times New Roman" w:cs="Times New Roman"/>
          <w:sz w:val="36"/>
          <w:szCs w:val="36"/>
        </w:rPr>
        <w:t>ООО  «Великолу</w:t>
      </w:r>
      <w:r w:rsidR="003A7643" w:rsidRPr="00D556F5">
        <w:rPr>
          <w:rFonts w:ascii="Times New Roman" w:eastAsia="Calibri" w:hAnsi="Times New Roman" w:cs="Times New Roman"/>
          <w:sz w:val="36"/>
          <w:szCs w:val="36"/>
        </w:rPr>
        <w:t>кский свиноводческий комплекс»</w:t>
      </w:r>
      <w:r w:rsidR="00E7118D" w:rsidRPr="00D556F5">
        <w:rPr>
          <w:rFonts w:ascii="Times New Roman" w:eastAsia="Calibri" w:hAnsi="Times New Roman" w:cs="Times New Roman"/>
          <w:sz w:val="36"/>
          <w:szCs w:val="36"/>
        </w:rPr>
        <w:t xml:space="preserve">, МП г. Пскова «Псковские тепловые сети», МУП «Тепловые сети» г. </w:t>
      </w:r>
      <w:r w:rsidR="00E7118D" w:rsidRPr="00D556F5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Великие Луки, </w:t>
      </w:r>
      <w:r w:rsidR="00E7118D" w:rsidRPr="00D556F5">
        <w:rPr>
          <w:rFonts w:ascii="Times New Roman" w:hAnsi="Times New Roman" w:cs="Times New Roman"/>
          <w:sz w:val="36"/>
          <w:szCs w:val="36"/>
        </w:rPr>
        <w:t xml:space="preserve">АО «Газпром газораспределение Псков», </w:t>
      </w:r>
      <w:r w:rsidR="006D0E5A" w:rsidRPr="00D556F5">
        <w:rPr>
          <w:rFonts w:ascii="Times New Roman" w:hAnsi="Times New Roman" w:cs="Times New Roman"/>
          <w:sz w:val="36"/>
          <w:szCs w:val="36"/>
        </w:rPr>
        <w:t>и другие</w:t>
      </w:r>
      <w:r w:rsidR="008C6335" w:rsidRPr="00D556F5">
        <w:rPr>
          <w:rFonts w:ascii="Times New Roman" w:hAnsi="Times New Roman" w:cs="Times New Roman"/>
          <w:sz w:val="36"/>
          <w:szCs w:val="36"/>
        </w:rPr>
        <w:t xml:space="preserve"> значимые для экономики организации</w:t>
      </w:r>
      <w:r w:rsidR="006D0E5A" w:rsidRPr="00D556F5">
        <w:rPr>
          <w:rFonts w:ascii="Times New Roman" w:hAnsi="Times New Roman" w:cs="Times New Roman"/>
          <w:sz w:val="36"/>
          <w:szCs w:val="36"/>
        </w:rPr>
        <w:t>.</w:t>
      </w:r>
    </w:p>
    <w:p w:rsidR="009A30EB" w:rsidRPr="00D556F5" w:rsidRDefault="009A30EB" w:rsidP="009A30EB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8C6335" w:rsidRPr="00D556F5" w:rsidRDefault="008C6335" w:rsidP="009A30E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 xml:space="preserve">Слайд № </w:t>
      </w:r>
      <w:r w:rsidR="00224F2C" w:rsidRPr="00D556F5">
        <w:rPr>
          <w:rFonts w:ascii="Times New Roman" w:hAnsi="Times New Roman" w:cs="Times New Roman"/>
          <w:b/>
          <w:sz w:val="36"/>
          <w:szCs w:val="36"/>
        </w:rPr>
        <w:t>5</w:t>
      </w:r>
    </w:p>
    <w:p w:rsidR="0031119F" w:rsidRPr="00D556F5" w:rsidRDefault="0031119F" w:rsidP="009A30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Контрольно-надзорная деятельност</w:t>
      </w:r>
      <w:r w:rsidR="008C6335" w:rsidRPr="00D556F5">
        <w:rPr>
          <w:rFonts w:ascii="Times New Roman" w:hAnsi="Times New Roman" w:cs="Times New Roman"/>
          <w:sz w:val="36"/>
          <w:szCs w:val="36"/>
        </w:rPr>
        <w:t>ь</w:t>
      </w:r>
      <w:r w:rsidRPr="00D556F5">
        <w:rPr>
          <w:rFonts w:ascii="Times New Roman" w:hAnsi="Times New Roman" w:cs="Times New Roman"/>
          <w:sz w:val="36"/>
          <w:szCs w:val="36"/>
        </w:rPr>
        <w:t xml:space="preserve"> Управления </w:t>
      </w:r>
      <w:r w:rsidR="008C6335" w:rsidRPr="00D556F5">
        <w:rPr>
          <w:rFonts w:ascii="Times New Roman" w:hAnsi="Times New Roman" w:cs="Times New Roman"/>
          <w:sz w:val="36"/>
          <w:szCs w:val="36"/>
        </w:rPr>
        <w:t xml:space="preserve">в </w:t>
      </w:r>
      <w:r w:rsidRPr="00D556F5">
        <w:rPr>
          <w:rFonts w:ascii="Times New Roman" w:hAnsi="Times New Roman" w:cs="Times New Roman"/>
          <w:sz w:val="36"/>
          <w:szCs w:val="36"/>
        </w:rPr>
        <w:t>2024 году</w:t>
      </w:r>
      <w:r w:rsidR="00EA2B59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Pr="00D556F5">
        <w:rPr>
          <w:rFonts w:ascii="Times New Roman" w:hAnsi="Times New Roman" w:cs="Times New Roman"/>
          <w:sz w:val="36"/>
          <w:szCs w:val="36"/>
        </w:rPr>
        <w:t>осуществля</w:t>
      </w:r>
      <w:r w:rsidR="008C0212" w:rsidRPr="00D556F5">
        <w:rPr>
          <w:rFonts w:ascii="Times New Roman" w:hAnsi="Times New Roman" w:cs="Times New Roman"/>
          <w:sz w:val="36"/>
          <w:szCs w:val="36"/>
        </w:rPr>
        <w:t>лась</w:t>
      </w:r>
      <w:r w:rsidRPr="00D556F5">
        <w:rPr>
          <w:rFonts w:ascii="Times New Roman" w:hAnsi="Times New Roman" w:cs="Times New Roman"/>
          <w:sz w:val="36"/>
          <w:szCs w:val="36"/>
        </w:rPr>
        <w:t xml:space="preserve"> в условиях</w:t>
      </w:r>
      <w:r w:rsidR="00EA2B59" w:rsidRPr="00D556F5">
        <w:rPr>
          <w:rFonts w:ascii="Times New Roman" w:hAnsi="Times New Roman" w:cs="Times New Roman"/>
          <w:sz w:val="36"/>
          <w:szCs w:val="36"/>
        </w:rPr>
        <w:t xml:space="preserve"> ограничений</w:t>
      </w:r>
      <w:r w:rsidR="00467417" w:rsidRPr="00D556F5">
        <w:rPr>
          <w:rFonts w:ascii="Times New Roman" w:hAnsi="Times New Roman" w:cs="Times New Roman"/>
          <w:sz w:val="36"/>
          <w:szCs w:val="36"/>
        </w:rPr>
        <w:t>, введенных Постановлением Правительства РФ №</w:t>
      </w:r>
      <w:r w:rsidR="009D1DFF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467417" w:rsidRPr="00D556F5">
        <w:rPr>
          <w:rFonts w:ascii="Times New Roman" w:hAnsi="Times New Roman" w:cs="Times New Roman"/>
          <w:sz w:val="36"/>
          <w:szCs w:val="36"/>
        </w:rPr>
        <w:t xml:space="preserve">336 от 10 марта 2022 года </w:t>
      </w:r>
      <w:r w:rsidR="00085F22" w:rsidRPr="00D556F5">
        <w:rPr>
          <w:rFonts w:ascii="Times New Roman" w:hAnsi="Times New Roman" w:cs="Times New Roman"/>
          <w:sz w:val="36"/>
          <w:szCs w:val="36"/>
        </w:rPr>
        <w:t>«</w:t>
      </w:r>
      <w:r w:rsidR="00467417" w:rsidRPr="00D556F5">
        <w:rPr>
          <w:rFonts w:ascii="Times New Roman" w:hAnsi="Times New Roman" w:cs="Times New Roman"/>
          <w:sz w:val="36"/>
          <w:szCs w:val="36"/>
        </w:rPr>
        <w:t>Об особенностях организации осуществления государственного контроля (надзора), муниципального контроля</w:t>
      </w:r>
      <w:r w:rsidR="00085F22" w:rsidRPr="00D556F5">
        <w:rPr>
          <w:rFonts w:ascii="Times New Roman" w:hAnsi="Times New Roman" w:cs="Times New Roman"/>
          <w:sz w:val="36"/>
          <w:szCs w:val="36"/>
        </w:rPr>
        <w:t>»</w:t>
      </w:r>
      <w:r w:rsidR="00BB13D2" w:rsidRPr="00D556F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A2B59" w:rsidRPr="00D556F5" w:rsidRDefault="00EA2B59" w:rsidP="009A30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Данные ограничения </w:t>
      </w:r>
      <w:r w:rsidR="00F77B52" w:rsidRPr="00D556F5">
        <w:rPr>
          <w:rFonts w:ascii="Times New Roman" w:hAnsi="Times New Roman" w:cs="Times New Roman"/>
          <w:sz w:val="36"/>
          <w:szCs w:val="36"/>
        </w:rPr>
        <w:t>переориентир</w:t>
      </w:r>
      <w:r w:rsidR="003C4307" w:rsidRPr="00D556F5">
        <w:rPr>
          <w:rFonts w:ascii="Times New Roman" w:hAnsi="Times New Roman" w:cs="Times New Roman"/>
          <w:sz w:val="36"/>
          <w:szCs w:val="36"/>
        </w:rPr>
        <w:t>овали</w:t>
      </w:r>
      <w:r w:rsidR="00F77B52" w:rsidRPr="00D556F5">
        <w:rPr>
          <w:rFonts w:ascii="Times New Roman" w:hAnsi="Times New Roman" w:cs="Times New Roman"/>
          <w:sz w:val="36"/>
          <w:szCs w:val="36"/>
        </w:rPr>
        <w:t xml:space="preserve"> деятельность надзорных органов на профилактику, а предприятия на самодисциплину, в том числе в сфере промышленной и энергетической безопасности</w:t>
      </w:r>
      <w:r w:rsidR="00BB13D2" w:rsidRPr="00D556F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1119F" w:rsidRPr="00D556F5" w:rsidRDefault="00892545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В</w:t>
      </w:r>
      <w:r w:rsidR="00062DB0" w:rsidRPr="00D556F5">
        <w:rPr>
          <w:rFonts w:ascii="Times New Roman" w:hAnsi="Times New Roman" w:cs="Times New Roman"/>
          <w:sz w:val="36"/>
          <w:szCs w:val="36"/>
        </w:rPr>
        <w:t xml:space="preserve"> 2024 году плановые </w:t>
      </w:r>
      <w:r w:rsidR="003C4307" w:rsidRPr="00D556F5">
        <w:rPr>
          <w:rFonts w:ascii="Times New Roman" w:hAnsi="Times New Roman" w:cs="Times New Roman"/>
          <w:sz w:val="36"/>
          <w:szCs w:val="36"/>
        </w:rPr>
        <w:t xml:space="preserve">проверки </w:t>
      </w:r>
      <w:r w:rsidR="00062DB0" w:rsidRPr="00D556F5">
        <w:rPr>
          <w:rFonts w:ascii="Times New Roman" w:hAnsi="Times New Roman" w:cs="Times New Roman"/>
          <w:sz w:val="36"/>
          <w:szCs w:val="36"/>
        </w:rPr>
        <w:t>пров</w:t>
      </w:r>
      <w:r w:rsidR="003C4307" w:rsidRPr="00D556F5">
        <w:rPr>
          <w:rFonts w:ascii="Times New Roman" w:hAnsi="Times New Roman" w:cs="Times New Roman"/>
          <w:sz w:val="36"/>
          <w:szCs w:val="36"/>
        </w:rPr>
        <w:t>од</w:t>
      </w:r>
      <w:r w:rsidR="008C0212" w:rsidRPr="00D556F5">
        <w:rPr>
          <w:rFonts w:ascii="Times New Roman" w:hAnsi="Times New Roman" w:cs="Times New Roman"/>
          <w:sz w:val="36"/>
          <w:szCs w:val="36"/>
        </w:rPr>
        <w:t>ились</w:t>
      </w:r>
      <w:r w:rsidR="003C4307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062DB0" w:rsidRPr="00D556F5">
        <w:rPr>
          <w:rFonts w:ascii="Times New Roman" w:hAnsi="Times New Roman" w:cs="Times New Roman"/>
          <w:sz w:val="36"/>
          <w:szCs w:val="36"/>
        </w:rPr>
        <w:t>только в отношении объектов, отнесённых к категориям чрезвычайно высокого и высокого риска, ОПО и ГТС II класса опасности</w:t>
      </w:r>
      <w:r w:rsidR="00E056B2" w:rsidRPr="00D556F5">
        <w:rPr>
          <w:rFonts w:ascii="Times New Roman" w:hAnsi="Times New Roman" w:cs="Times New Roman"/>
          <w:sz w:val="36"/>
          <w:szCs w:val="36"/>
        </w:rPr>
        <w:t>. К</w:t>
      </w:r>
      <w:r w:rsidR="00062DB0" w:rsidRPr="00D556F5">
        <w:rPr>
          <w:rFonts w:ascii="Times New Roman" w:hAnsi="Times New Roman" w:cs="Times New Roman"/>
          <w:sz w:val="36"/>
          <w:szCs w:val="36"/>
        </w:rPr>
        <w:t xml:space="preserve"> этим объектам</w:t>
      </w:r>
      <w:r w:rsidR="0031119F" w:rsidRPr="00D556F5">
        <w:rPr>
          <w:rFonts w:ascii="Times New Roman" w:hAnsi="Times New Roman" w:cs="Times New Roman"/>
          <w:sz w:val="36"/>
          <w:szCs w:val="36"/>
        </w:rPr>
        <w:t xml:space="preserve"> относятся социальные, промышленные объекты, отдельные виды деятельности, имеющие максимальный или близкий к нему уровень риска причинения вреда в соответствующей сфере.</w:t>
      </w:r>
    </w:p>
    <w:p w:rsidR="00310EA3" w:rsidRPr="00D556F5" w:rsidRDefault="00310EA3" w:rsidP="009A30E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C4307" w:rsidRPr="00D556F5" w:rsidRDefault="003C4307" w:rsidP="009A30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E056B2" w:rsidRPr="00D556F5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24F2C" w:rsidRPr="00D556F5">
        <w:rPr>
          <w:rFonts w:ascii="Times New Roman" w:hAnsi="Times New Roman" w:cs="Times New Roman"/>
          <w:b/>
          <w:sz w:val="36"/>
          <w:szCs w:val="36"/>
        </w:rPr>
        <w:t>6</w:t>
      </w:r>
    </w:p>
    <w:p w:rsidR="00062DB0" w:rsidRPr="00D556F5" w:rsidRDefault="00062DB0" w:rsidP="009A30E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Внеплановые проверки можно пров</w:t>
      </w:r>
      <w:r w:rsidR="00462CD3" w:rsidRPr="00D556F5">
        <w:rPr>
          <w:rFonts w:ascii="Times New Roman" w:hAnsi="Times New Roman" w:cs="Times New Roman"/>
          <w:sz w:val="36"/>
          <w:szCs w:val="36"/>
        </w:rPr>
        <w:t>одить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при условии согласования с органами прокуратуры</w:t>
      </w:r>
      <w:r w:rsidR="00E056B2" w:rsidRPr="00D556F5">
        <w:rPr>
          <w:rFonts w:ascii="Times New Roman" w:hAnsi="Times New Roman" w:cs="Times New Roman"/>
          <w:sz w:val="36"/>
          <w:szCs w:val="36"/>
        </w:rPr>
        <w:t>:</w:t>
      </w:r>
    </w:p>
    <w:p w:rsidR="00062DB0" w:rsidRPr="00D556F5" w:rsidRDefault="00062DB0" w:rsidP="009A30EB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062DB0" w:rsidRPr="00D556F5" w:rsidRDefault="00062DB0" w:rsidP="009A30EB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062DB0" w:rsidRPr="00D556F5" w:rsidRDefault="00062DB0" w:rsidP="009A30EB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при выявлении индикаторов риска нарушения обязательных требований;</w:t>
      </w:r>
    </w:p>
    <w:p w:rsidR="00062DB0" w:rsidRPr="00D556F5" w:rsidRDefault="00A93690" w:rsidP="009A30EB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по истечении срока исполнения предписания об устранении выявленного нарушения обязательных требований, выданных после 01.03.2023</w:t>
      </w:r>
      <w:r w:rsidR="00310EA3" w:rsidRPr="00D556F5">
        <w:rPr>
          <w:rFonts w:ascii="Times New Roman" w:hAnsi="Times New Roman" w:cs="Times New Roman"/>
          <w:sz w:val="36"/>
          <w:szCs w:val="36"/>
        </w:rPr>
        <w:t>.</w:t>
      </w:r>
    </w:p>
    <w:p w:rsidR="00593BE6" w:rsidRPr="00D556F5" w:rsidRDefault="00593BE6" w:rsidP="009A30EB">
      <w:pPr>
        <w:pStyle w:val="a3"/>
        <w:spacing w:after="0"/>
        <w:ind w:left="1428"/>
        <w:jc w:val="both"/>
        <w:rPr>
          <w:rFonts w:ascii="Times New Roman" w:hAnsi="Times New Roman" w:cs="Times New Roman"/>
          <w:sz w:val="36"/>
          <w:szCs w:val="36"/>
        </w:rPr>
      </w:pPr>
    </w:p>
    <w:p w:rsidR="00593BE6" w:rsidRPr="00D556F5" w:rsidRDefault="00593BE6" w:rsidP="009A30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</w:t>
      </w:r>
      <w:r w:rsidR="00892545" w:rsidRPr="00D556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0EA3" w:rsidRPr="00D556F5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24F2C" w:rsidRPr="00D556F5">
        <w:rPr>
          <w:rFonts w:ascii="Times New Roman" w:hAnsi="Times New Roman" w:cs="Times New Roman"/>
          <w:b/>
          <w:sz w:val="36"/>
          <w:szCs w:val="36"/>
        </w:rPr>
        <w:t>7</w:t>
      </w:r>
    </w:p>
    <w:p w:rsidR="00A93690" w:rsidRPr="00D556F5" w:rsidRDefault="00A93690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Постановлением № 336 определены</w:t>
      </w:r>
      <w:r w:rsidR="00CE1E4A" w:rsidRPr="00D556F5">
        <w:rPr>
          <w:rFonts w:ascii="Times New Roman" w:hAnsi="Times New Roman" w:cs="Times New Roman"/>
          <w:sz w:val="36"/>
          <w:szCs w:val="36"/>
        </w:rPr>
        <w:t xml:space="preserve"> и</w:t>
      </w:r>
      <w:r w:rsidRPr="00D556F5">
        <w:rPr>
          <w:rFonts w:ascii="Times New Roman" w:hAnsi="Times New Roman" w:cs="Times New Roman"/>
          <w:sz w:val="36"/>
          <w:szCs w:val="36"/>
        </w:rPr>
        <w:t xml:space="preserve"> случаи, когда проверка может быть проведена без согласования с органами прокуратуры:</w:t>
      </w:r>
    </w:p>
    <w:p w:rsidR="0031119F" w:rsidRPr="00D556F5" w:rsidRDefault="0031119F" w:rsidP="009A30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по поручению </w:t>
      </w:r>
      <w:r w:rsidR="005B1FB8" w:rsidRPr="00D556F5">
        <w:rPr>
          <w:rFonts w:ascii="Times New Roman" w:hAnsi="Times New Roman" w:cs="Times New Roman"/>
          <w:sz w:val="36"/>
          <w:szCs w:val="36"/>
        </w:rPr>
        <w:t>Президента Российской Федерации или Председателя Правительства Российской Федерации</w:t>
      </w:r>
      <w:r w:rsidR="00310EA3" w:rsidRPr="00D556F5">
        <w:rPr>
          <w:rFonts w:ascii="Times New Roman" w:hAnsi="Times New Roman" w:cs="Times New Roman"/>
          <w:sz w:val="36"/>
          <w:szCs w:val="36"/>
        </w:rPr>
        <w:t>;</w:t>
      </w:r>
    </w:p>
    <w:p w:rsidR="0031119F" w:rsidRPr="00D556F5" w:rsidRDefault="0031119F" w:rsidP="009A30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по требованию прокурора;</w:t>
      </w:r>
    </w:p>
    <w:p w:rsidR="0031119F" w:rsidRPr="00D556F5" w:rsidRDefault="0031119F" w:rsidP="009A30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при наступлении события, указанного в программе проверок (при осуществлении государ</w:t>
      </w:r>
      <w:r w:rsidR="005B1FB8" w:rsidRPr="00D556F5">
        <w:rPr>
          <w:rFonts w:ascii="Times New Roman" w:hAnsi="Times New Roman" w:cs="Times New Roman"/>
          <w:sz w:val="36"/>
          <w:szCs w:val="36"/>
        </w:rPr>
        <w:t>ственного строительного надзора)</w:t>
      </w:r>
      <w:r w:rsidRPr="00D556F5">
        <w:rPr>
          <w:rFonts w:ascii="Times New Roman" w:hAnsi="Times New Roman" w:cs="Times New Roman"/>
          <w:sz w:val="36"/>
          <w:szCs w:val="36"/>
        </w:rPr>
        <w:t>;</w:t>
      </w:r>
    </w:p>
    <w:p w:rsidR="0031119F" w:rsidRPr="00D556F5" w:rsidRDefault="0031119F" w:rsidP="009A30EB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 w:rsidR="005B1FB8" w:rsidRPr="00D556F5">
        <w:rPr>
          <w:rFonts w:ascii="Times New Roman" w:hAnsi="Times New Roman" w:cs="Times New Roman"/>
          <w:sz w:val="36"/>
          <w:szCs w:val="36"/>
        </w:rPr>
        <w:t>.</w:t>
      </w:r>
    </w:p>
    <w:p w:rsidR="009A30EB" w:rsidRDefault="009A30EB" w:rsidP="009A30E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A30EB" w:rsidRDefault="009A30EB" w:rsidP="009A30E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A30EB" w:rsidRDefault="009A30EB" w:rsidP="009A30E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064D4" w:rsidRPr="009A30EB" w:rsidRDefault="005064D4" w:rsidP="009A30EB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A30EB">
        <w:rPr>
          <w:rFonts w:ascii="Times New Roman" w:hAnsi="Times New Roman" w:cs="Times New Roman"/>
          <w:b/>
          <w:sz w:val="36"/>
          <w:szCs w:val="36"/>
        </w:rPr>
        <w:lastRenderedPageBreak/>
        <w:t>Слайд № 8</w:t>
      </w:r>
    </w:p>
    <w:p w:rsidR="005B1FB8" w:rsidRPr="00D556F5" w:rsidRDefault="005B1FB8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Что касается индикаторов риска, такой формат предполагает инициирование надзорными органами контрольных мероприятий в случае получения информации о наличии рисков нарушения обязательных требований.</w:t>
      </w:r>
    </w:p>
    <w:p w:rsidR="00320CD4" w:rsidRPr="00D556F5" w:rsidRDefault="00892545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556F5">
        <w:rPr>
          <w:rFonts w:ascii="Times New Roman" w:hAnsi="Times New Roman" w:cs="Times New Roman"/>
          <w:sz w:val="36"/>
          <w:szCs w:val="36"/>
        </w:rPr>
        <w:t xml:space="preserve">По всем направлениям контрольной (надзорной) деятельности Службой изданы 7 приказов </w:t>
      </w:r>
      <w:r w:rsidR="00320CD4" w:rsidRPr="00D556F5">
        <w:rPr>
          <w:rFonts w:ascii="Times New Roman" w:hAnsi="Times New Roman" w:cs="Times New Roman"/>
          <w:sz w:val="36"/>
          <w:szCs w:val="36"/>
        </w:rPr>
        <w:t xml:space="preserve">с </w:t>
      </w:r>
      <w:proofErr w:type="spellStart"/>
      <w:r w:rsidR="00320CD4" w:rsidRPr="00D556F5">
        <w:rPr>
          <w:rFonts w:ascii="Times New Roman" w:hAnsi="Times New Roman" w:cs="Times New Roman"/>
          <w:sz w:val="36"/>
          <w:szCs w:val="36"/>
        </w:rPr>
        <w:t>Переченями</w:t>
      </w:r>
      <w:proofErr w:type="spellEnd"/>
      <w:r w:rsidR="00320CD4" w:rsidRPr="00D556F5">
        <w:rPr>
          <w:rFonts w:ascii="Times New Roman" w:hAnsi="Times New Roman" w:cs="Times New Roman"/>
          <w:sz w:val="36"/>
          <w:szCs w:val="36"/>
        </w:rPr>
        <w:t xml:space="preserve"> индикаторов риска нарушени</w:t>
      </w:r>
      <w:r w:rsidR="006C35F1" w:rsidRPr="00D556F5">
        <w:rPr>
          <w:rFonts w:ascii="Times New Roman" w:hAnsi="Times New Roman" w:cs="Times New Roman"/>
          <w:sz w:val="36"/>
          <w:szCs w:val="36"/>
        </w:rPr>
        <w:t>й</w:t>
      </w:r>
      <w:r w:rsidR="00320CD4" w:rsidRPr="00D556F5">
        <w:rPr>
          <w:rFonts w:ascii="Times New Roman" w:hAnsi="Times New Roman" w:cs="Times New Roman"/>
          <w:sz w:val="36"/>
          <w:szCs w:val="36"/>
        </w:rPr>
        <w:t xml:space="preserve"> обязательных требований.</w:t>
      </w:r>
      <w:proofErr w:type="gramEnd"/>
      <w:r w:rsidR="00320CD4" w:rsidRPr="00D556F5">
        <w:rPr>
          <w:rFonts w:ascii="Times New Roman" w:hAnsi="Times New Roman" w:cs="Times New Roman"/>
          <w:sz w:val="36"/>
          <w:szCs w:val="36"/>
        </w:rPr>
        <w:t xml:space="preserve"> Обращаю внимание</w:t>
      </w:r>
      <w:r w:rsidR="00310EA3" w:rsidRPr="00D556F5">
        <w:rPr>
          <w:rFonts w:ascii="Times New Roman" w:hAnsi="Times New Roman" w:cs="Times New Roman"/>
          <w:sz w:val="36"/>
          <w:szCs w:val="36"/>
        </w:rPr>
        <w:t>,</w:t>
      </w:r>
      <w:r w:rsidR="00320CD4" w:rsidRPr="00D556F5">
        <w:rPr>
          <w:rFonts w:ascii="Times New Roman" w:hAnsi="Times New Roman" w:cs="Times New Roman"/>
          <w:sz w:val="36"/>
          <w:szCs w:val="36"/>
        </w:rPr>
        <w:t xml:space="preserve"> Перечни не являются закрытыми и на постоянной основе дополняются новыми индикаторами.</w:t>
      </w:r>
    </w:p>
    <w:p w:rsidR="00310EA3" w:rsidRDefault="00320CD4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Совершенствование индикаторов риска является приоритетным направлением для реализации полноценного перехода контроля (надзора) на 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риск-ориентированную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 xml:space="preserve"> модель.</w:t>
      </w:r>
    </w:p>
    <w:p w:rsidR="009A30EB" w:rsidRPr="00D556F5" w:rsidRDefault="009A30EB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B30DED" w:rsidRPr="00D556F5" w:rsidRDefault="00320CD4" w:rsidP="009A30EB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</w:t>
      </w:r>
      <w:r w:rsidR="00F77B52" w:rsidRPr="00D556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0EA3" w:rsidRPr="00D556F5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5064D4" w:rsidRPr="00D556F5">
        <w:rPr>
          <w:rFonts w:ascii="Times New Roman" w:hAnsi="Times New Roman" w:cs="Times New Roman"/>
          <w:b/>
          <w:sz w:val="36"/>
          <w:szCs w:val="36"/>
        </w:rPr>
        <w:t>9</w:t>
      </w:r>
    </w:p>
    <w:p w:rsidR="00C72247" w:rsidRPr="00D556F5" w:rsidRDefault="00B30DED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О</w:t>
      </w:r>
      <w:r w:rsidR="00F77B52" w:rsidRPr="00D556F5">
        <w:rPr>
          <w:rFonts w:ascii="Times New Roman" w:hAnsi="Times New Roman" w:cs="Times New Roman"/>
          <w:sz w:val="36"/>
          <w:szCs w:val="36"/>
        </w:rPr>
        <w:t xml:space="preserve">сновные </w:t>
      </w:r>
      <w:r w:rsidR="00C72247" w:rsidRPr="00D556F5">
        <w:rPr>
          <w:rFonts w:ascii="Times New Roman" w:hAnsi="Times New Roman" w:cs="Times New Roman"/>
          <w:sz w:val="36"/>
          <w:szCs w:val="36"/>
        </w:rPr>
        <w:t xml:space="preserve">показатели надзорной деятельности </w:t>
      </w:r>
      <w:r w:rsidR="00244907" w:rsidRPr="00D556F5">
        <w:rPr>
          <w:rFonts w:ascii="Times New Roman" w:hAnsi="Times New Roman" w:cs="Times New Roman"/>
          <w:sz w:val="36"/>
          <w:szCs w:val="36"/>
        </w:rPr>
        <w:t>на</w:t>
      </w:r>
      <w:r w:rsidR="00C72247" w:rsidRPr="00D556F5">
        <w:rPr>
          <w:rFonts w:ascii="Times New Roman" w:hAnsi="Times New Roman" w:cs="Times New Roman"/>
          <w:sz w:val="36"/>
          <w:szCs w:val="36"/>
        </w:rPr>
        <w:t xml:space="preserve"> территории </w:t>
      </w:r>
      <w:r w:rsidR="00583E29" w:rsidRPr="00D556F5">
        <w:rPr>
          <w:rFonts w:ascii="Times New Roman" w:hAnsi="Times New Roman" w:cs="Times New Roman"/>
          <w:sz w:val="36"/>
          <w:szCs w:val="36"/>
        </w:rPr>
        <w:t>Псковской</w:t>
      </w:r>
      <w:r w:rsidR="00C72247" w:rsidRPr="00D556F5">
        <w:rPr>
          <w:rFonts w:ascii="Times New Roman" w:hAnsi="Times New Roman" w:cs="Times New Roman"/>
          <w:sz w:val="36"/>
          <w:szCs w:val="36"/>
        </w:rPr>
        <w:t xml:space="preserve"> области за  202</w:t>
      </w:r>
      <w:r w:rsidR="00B50B93" w:rsidRPr="00D556F5">
        <w:rPr>
          <w:rFonts w:ascii="Times New Roman" w:hAnsi="Times New Roman" w:cs="Times New Roman"/>
          <w:sz w:val="36"/>
          <w:szCs w:val="36"/>
        </w:rPr>
        <w:t>4</w:t>
      </w:r>
      <w:r w:rsidR="00C72247" w:rsidRPr="00D556F5">
        <w:rPr>
          <w:rFonts w:ascii="Times New Roman" w:hAnsi="Times New Roman" w:cs="Times New Roman"/>
          <w:sz w:val="36"/>
          <w:szCs w:val="36"/>
        </w:rPr>
        <w:t xml:space="preserve"> год</w:t>
      </w:r>
      <w:r w:rsidR="00F77B52" w:rsidRPr="00D556F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F0A44" w:rsidRPr="00D556F5" w:rsidRDefault="00AF0A44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Из приведённых показателей видно, что количество контроль</w:t>
      </w:r>
      <w:r w:rsidR="00310EA3" w:rsidRPr="00D556F5">
        <w:rPr>
          <w:rFonts w:ascii="Times New Roman" w:hAnsi="Times New Roman" w:cs="Times New Roman"/>
          <w:sz w:val="36"/>
          <w:szCs w:val="36"/>
        </w:rPr>
        <w:t>ных (</w:t>
      </w:r>
      <w:r w:rsidRPr="00D556F5">
        <w:rPr>
          <w:rFonts w:ascii="Times New Roman" w:hAnsi="Times New Roman" w:cs="Times New Roman"/>
          <w:sz w:val="36"/>
          <w:szCs w:val="36"/>
        </w:rPr>
        <w:t>надзорных</w:t>
      </w:r>
      <w:r w:rsidR="00310EA3" w:rsidRPr="00D556F5">
        <w:rPr>
          <w:rFonts w:ascii="Times New Roman" w:hAnsi="Times New Roman" w:cs="Times New Roman"/>
          <w:sz w:val="36"/>
          <w:szCs w:val="36"/>
        </w:rPr>
        <w:t>)</w:t>
      </w:r>
      <w:r w:rsidRPr="00D556F5">
        <w:rPr>
          <w:rFonts w:ascii="Times New Roman" w:hAnsi="Times New Roman" w:cs="Times New Roman"/>
          <w:sz w:val="36"/>
          <w:szCs w:val="36"/>
        </w:rPr>
        <w:t xml:space="preserve"> мероприятий </w:t>
      </w:r>
      <w:r w:rsidR="005064D4" w:rsidRPr="00D556F5">
        <w:rPr>
          <w:rFonts w:ascii="Times New Roman" w:hAnsi="Times New Roman" w:cs="Times New Roman"/>
          <w:sz w:val="36"/>
          <w:szCs w:val="36"/>
        </w:rPr>
        <w:t>на территории Псковской области</w:t>
      </w:r>
      <w:r w:rsidR="00244907" w:rsidRPr="00D556F5">
        <w:rPr>
          <w:rFonts w:ascii="Times New Roman" w:hAnsi="Times New Roman" w:cs="Times New Roman"/>
          <w:sz w:val="36"/>
          <w:szCs w:val="36"/>
        </w:rPr>
        <w:t xml:space="preserve">, проведенных по решениям </w:t>
      </w:r>
      <w:r w:rsidRPr="00D556F5">
        <w:rPr>
          <w:rFonts w:ascii="Times New Roman" w:hAnsi="Times New Roman" w:cs="Times New Roman"/>
          <w:sz w:val="36"/>
          <w:szCs w:val="36"/>
        </w:rPr>
        <w:t xml:space="preserve"> составляет </w:t>
      </w:r>
      <w:r w:rsidR="002E22F1" w:rsidRPr="00D556F5">
        <w:rPr>
          <w:rFonts w:ascii="Times New Roman" w:hAnsi="Times New Roman" w:cs="Times New Roman"/>
          <w:sz w:val="36"/>
          <w:szCs w:val="36"/>
        </w:rPr>
        <w:t>1</w:t>
      </w:r>
      <w:r w:rsidR="005064D4" w:rsidRPr="00D556F5">
        <w:rPr>
          <w:rFonts w:ascii="Times New Roman" w:hAnsi="Times New Roman" w:cs="Times New Roman"/>
          <w:sz w:val="36"/>
          <w:szCs w:val="36"/>
        </w:rPr>
        <w:t>5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проверок, что в целом соответствует</w:t>
      </w:r>
      <w:r w:rsidR="008E460C" w:rsidRPr="00D556F5">
        <w:rPr>
          <w:rFonts w:ascii="Times New Roman" w:hAnsi="Times New Roman" w:cs="Times New Roman"/>
          <w:sz w:val="36"/>
          <w:szCs w:val="36"/>
        </w:rPr>
        <w:t xml:space="preserve"> принципам новой системы государственного контроля (надзора), которая отдает приоритет проведению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10EA3" w:rsidRPr="00D556F5" w:rsidRDefault="008E460C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Из общего количества </w:t>
      </w:r>
      <w:r w:rsidR="007426FA" w:rsidRPr="00D556F5">
        <w:rPr>
          <w:rFonts w:ascii="Times New Roman" w:hAnsi="Times New Roman" w:cs="Times New Roman"/>
          <w:sz w:val="36"/>
          <w:szCs w:val="36"/>
        </w:rPr>
        <w:t>мероприятий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5064D4" w:rsidRPr="00D556F5">
        <w:rPr>
          <w:rFonts w:ascii="Times New Roman" w:hAnsi="Times New Roman" w:cs="Times New Roman"/>
          <w:sz w:val="36"/>
          <w:szCs w:val="36"/>
        </w:rPr>
        <w:t xml:space="preserve">14 </w:t>
      </w:r>
      <w:r w:rsidRPr="00D556F5">
        <w:rPr>
          <w:rFonts w:ascii="Times New Roman" w:hAnsi="Times New Roman" w:cs="Times New Roman"/>
          <w:sz w:val="36"/>
          <w:szCs w:val="36"/>
        </w:rPr>
        <w:t>проведены</w:t>
      </w:r>
      <w:r w:rsidR="00656DD8" w:rsidRPr="00D556F5">
        <w:rPr>
          <w:rFonts w:ascii="Times New Roman" w:hAnsi="Times New Roman" w:cs="Times New Roman"/>
          <w:sz w:val="36"/>
          <w:szCs w:val="36"/>
        </w:rPr>
        <w:t xml:space="preserve"> по поручению Правительства Российской Федерации о проведении контрольных (надзорных) мероприятий в </w:t>
      </w:r>
      <w:r w:rsidR="00656DD8" w:rsidRPr="00D556F5">
        <w:rPr>
          <w:rFonts w:ascii="Times New Roman" w:hAnsi="Times New Roman" w:cs="Times New Roman"/>
          <w:sz w:val="36"/>
          <w:szCs w:val="36"/>
        </w:rPr>
        <w:lastRenderedPageBreak/>
        <w:t>отношении конкретных контролируемых лиц</w:t>
      </w:r>
      <w:r w:rsidRPr="00D556F5">
        <w:rPr>
          <w:rFonts w:ascii="Times New Roman" w:hAnsi="Times New Roman" w:cs="Times New Roman"/>
          <w:sz w:val="36"/>
          <w:szCs w:val="36"/>
        </w:rPr>
        <w:t>, 1</w:t>
      </w:r>
      <w:r w:rsidR="00656DD8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Pr="00D556F5">
        <w:rPr>
          <w:rFonts w:ascii="Times New Roman" w:hAnsi="Times New Roman" w:cs="Times New Roman"/>
          <w:sz w:val="36"/>
          <w:szCs w:val="36"/>
        </w:rPr>
        <w:t>проверка проведена на основании выявленного индикатора риска (отсутствие у юридического лица лицензии)</w:t>
      </w:r>
      <w:r w:rsidR="005064D4" w:rsidRPr="00D556F5">
        <w:rPr>
          <w:rFonts w:ascii="Times New Roman" w:hAnsi="Times New Roman" w:cs="Times New Roman"/>
          <w:sz w:val="36"/>
          <w:szCs w:val="36"/>
        </w:rPr>
        <w:t>.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44907" w:rsidRPr="00D556F5" w:rsidRDefault="00244907" w:rsidP="009A30EB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44907" w:rsidRPr="00D556F5" w:rsidRDefault="00244907" w:rsidP="009A30EB">
      <w:pPr>
        <w:ind w:firstLine="708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 № 10</w:t>
      </w:r>
    </w:p>
    <w:p w:rsidR="005064D4" w:rsidRPr="00D556F5" w:rsidRDefault="00244907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Структурными подразделениями по Псковской области проводились проверки с привлечением должностных лиц Управления в качестве специалистов органами прокуратуры, в </w:t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сотаве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 xml:space="preserve"> комиссий муниципальных образований по подготовке к осенне-зимнему периоду </w:t>
      </w:r>
      <w:r w:rsidR="00D05424" w:rsidRPr="00D556F5">
        <w:rPr>
          <w:rFonts w:ascii="Times New Roman" w:hAnsi="Times New Roman" w:cs="Times New Roman"/>
          <w:sz w:val="36"/>
          <w:szCs w:val="36"/>
        </w:rPr>
        <w:t xml:space="preserve">2024-2025 годов, выездные обследования без взаимодействия с контролируемым лицом. </w:t>
      </w:r>
    </w:p>
    <w:p w:rsidR="00D05424" w:rsidRPr="00D556F5" w:rsidRDefault="00D05424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Всего проведено 158 проверок, выявлено 2153 нарушения, по результатам рассмотрения административных дел в отношении виновных лиц сумма наложенных штрафов составила 1535 </w:t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тыс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>уб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>.</w:t>
      </w:r>
    </w:p>
    <w:p w:rsidR="00D05424" w:rsidRPr="00D556F5" w:rsidRDefault="00D05424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C35F1" w:rsidRPr="00D556F5" w:rsidRDefault="001E51A5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</w:t>
      </w:r>
      <w:r w:rsidR="00BB4800" w:rsidRPr="00D556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0EA3" w:rsidRPr="00D556F5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BB4800" w:rsidRPr="00D556F5">
        <w:rPr>
          <w:rFonts w:ascii="Times New Roman" w:hAnsi="Times New Roman" w:cs="Times New Roman"/>
          <w:b/>
          <w:sz w:val="36"/>
          <w:szCs w:val="36"/>
        </w:rPr>
        <w:t>1</w:t>
      </w:r>
      <w:r w:rsidR="00244907" w:rsidRPr="00D556F5">
        <w:rPr>
          <w:rFonts w:ascii="Times New Roman" w:hAnsi="Times New Roman" w:cs="Times New Roman"/>
          <w:b/>
          <w:sz w:val="36"/>
          <w:szCs w:val="36"/>
        </w:rPr>
        <w:t>1</w:t>
      </w:r>
      <w:r w:rsidR="002D7A02" w:rsidRPr="00D556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7A02" w:rsidRPr="00D556F5" w:rsidRDefault="002D7A02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По</w:t>
      </w:r>
      <w:r w:rsidR="000133FA" w:rsidRPr="00D556F5">
        <w:rPr>
          <w:rFonts w:ascii="Times New Roman" w:hAnsi="Times New Roman" w:cs="Times New Roman"/>
          <w:sz w:val="36"/>
          <w:szCs w:val="36"/>
        </w:rPr>
        <w:t xml:space="preserve"> результатам проведённых мероприятий 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0133FA" w:rsidRPr="00D556F5">
        <w:rPr>
          <w:rFonts w:ascii="Times New Roman" w:hAnsi="Times New Roman" w:cs="Times New Roman"/>
          <w:sz w:val="36"/>
          <w:szCs w:val="36"/>
        </w:rPr>
        <w:t>отделами по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C13465" w:rsidRPr="00D556F5">
        <w:rPr>
          <w:rFonts w:ascii="Times New Roman" w:hAnsi="Times New Roman" w:cs="Times New Roman"/>
          <w:sz w:val="36"/>
          <w:szCs w:val="36"/>
        </w:rPr>
        <w:t xml:space="preserve">Псковской области </w:t>
      </w:r>
      <w:r w:rsidR="00160B3F" w:rsidRPr="00D556F5">
        <w:rPr>
          <w:rFonts w:ascii="Times New Roman" w:hAnsi="Times New Roman" w:cs="Times New Roman"/>
          <w:sz w:val="36"/>
          <w:szCs w:val="36"/>
        </w:rPr>
        <w:t>в 2024 году</w:t>
      </w:r>
      <w:r w:rsidR="00C13465" w:rsidRPr="00D556F5">
        <w:rPr>
          <w:rFonts w:ascii="Times New Roman" w:hAnsi="Times New Roman" w:cs="Times New Roman"/>
          <w:sz w:val="36"/>
          <w:szCs w:val="36"/>
        </w:rPr>
        <w:t xml:space="preserve"> было наложено </w:t>
      </w:r>
      <w:r w:rsidR="009E4E48" w:rsidRPr="00D556F5">
        <w:rPr>
          <w:rFonts w:ascii="Times New Roman" w:hAnsi="Times New Roman" w:cs="Times New Roman"/>
          <w:sz w:val="36"/>
          <w:szCs w:val="36"/>
        </w:rPr>
        <w:t>84</w:t>
      </w:r>
      <w:r w:rsidRPr="00D556F5">
        <w:rPr>
          <w:rFonts w:ascii="Times New Roman" w:hAnsi="Times New Roman" w:cs="Times New Roman"/>
          <w:sz w:val="36"/>
          <w:szCs w:val="36"/>
        </w:rPr>
        <w:t xml:space="preserve"> административных наказани</w:t>
      </w:r>
      <w:r w:rsidR="009E4E48" w:rsidRPr="00D556F5">
        <w:rPr>
          <w:rFonts w:ascii="Times New Roman" w:hAnsi="Times New Roman" w:cs="Times New Roman"/>
          <w:sz w:val="36"/>
          <w:szCs w:val="36"/>
        </w:rPr>
        <w:t>я</w:t>
      </w:r>
      <w:r w:rsidRPr="00D556F5">
        <w:rPr>
          <w:rFonts w:ascii="Times New Roman" w:hAnsi="Times New Roman" w:cs="Times New Roman"/>
          <w:sz w:val="36"/>
          <w:szCs w:val="36"/>
        </w:rPr>
        <w:t>:</w:t>
      </w:r>
      <w:r w:rsidR="00310EA3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9E4E48" w:rsidRPr="00D556F5">
        <w:rPr>
          <w:rFonts w:ascii="Times New Roman" w:hAnsi="Times New Roman" w:cs="Times New Roman"/>
          <w:sz w:val="36"/>
          <w:szCs w:val="36"/>
        </w:rPr>
        <w:t xml:space="preserve">38 административных штрафов </w:t>
      </w:r>
      <w:r w:rsidRPr="00D556F5">
        <w:rPr>
          <w:rFonts w:ascii="Times New Roman" w:hAnsi="Times New Roman" w:cs="Times New Roman"/>
          <w:sz w:val="36"/>
          <w:szCs w:val="36"/>
        </w:rPr>
        <w:t xml:space="preserve">и </w:t>
      </w:r>
      <w:r w:rsidR="009E4E48" w:rsidRPr="00D556F5">
        <w:rPr>
          <w:rFonts w:ascii="Times New Roman" w:hAnsi="Times New Roman" w:cs="Times New Roman"/>
          <w:sz w:val="36"/>
          <w:szCs w:val="36"/>
        </w:rPr>
        <w:t>46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предупреждений.</w:t>
      </w:r>
    </w:p>
    <w:p w:rsidR="002D7A02" w:rsidRPr="00D556F5" w:rsidRDefault="002D7A02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Хочется отметить, что </w:t>
      </w:r>
      <w:r w:rsidR="00C13465" w:rsidRPr="00D556F5">
        <w:rPr>
          <w:rFonts w:ascii="Times New Roman" w:hAnsi="Times New Roman" w:cs="Times New Roman"/>
          <w:sz w:val="36"/>
          <w:szCs w:val="36"/>
        </w:rPr>
        <w:t xml:space="preserve">еще </w:t>
      </w:r>
      <w:r w:rsidRPr="00D556F5">
        <w:rPr>
          <w:rFonts w:ascii="Times New Roman" w:hAnsi="Times New Roman" w:cs="Times New Roman"/>
          <w:sz w:val="36"/>
          <w:szCs w:val="36"/>
        </w:rPr>
        <w:t xml:space="preserve">в 2023 году </w:t>
      </w:r>
      <w:r w:rsidR="00C13465" w:rsidRPr="00D556F5">
        <w:rPr>
          <w:rFonts w:ascii="Times New Roman" w:hAnsi="Times New Roman" w:cs="Times New Roman"/>
          <w:sz w:val="36"/>
          <w:szCs w:val="36"/>
        </w:rPr>
        <w:t xml:space="preserve">были </w:t>
      </w:r>
      <w:r w:rsidRPr="00D556F5">
        <w:rPr>
          <w:rFonts w:ascii="Times New Roman" w:hAnsi="Times New Roman" w:cs="Times New Roman"/>
          <w:sz w:val="36"/>
          <w:szCs w:val="36"/>
        </w:rPr>
        <w:t>внесены изменения в Кодекс Российской Федерации об административных правонарушениях</w:t>
      </w:r>
      <w:r w:rsidR="00310EA3" w:rsidRPr="00D556F5">
        <w:rPr>
          <w:rFonts w:ascii="Times New Roman" w:hAnsi="Times New Roman" w:cs="Times New Roman"/>
          <w:sz w:val="36"/>
          <w:szCs w:val="36"/>
        </w:rPr>
        <w:t>,</w:t>
      </w:r>
      <w:r w:rsidRPr="00D556F5">
        <w:rPr>
          <w:rFonts w:ascii="Times New Roman" w:hAnsi="Times New Roman" w:cs="Times New Roman"/>
          <w:sz w:val="36"/>
          <w:szCs w:val="36"/>
        </w:rPr>
        <w:t xml:space="preserve"> целью которых было усовершенствовать назначение административного наказания в виде штрафа и предупреждения, а также сни</w:t>
      </w:r>
      <w:r w:rsidR="006C35F1" w:rsidRPr="00D556F5">
        <w:rPr>
          <w:rFonts w:ascii="Times New Roman" w:hAnsi="Times New Roman" w:cs="Times New Roman"/>
          <w:sz w:val="36"/>
          <w:szCs w:val="36"/>
        </w:rPr>
        <w:t>ж</w:t>
      </w:r>
      <w:r w:rsidRPr="00D556F5">
        <w:rPr>
          <w:rFonts w:ascii="Times New Roman" w:hAnsi="Times New Roman" w:cs="Times New Roman"/>
          <w:sz w:val="36"/>
          <w:szCs w:val="36"/>
        </w:rPr>
        <w:t>ать административную нагрузку на бизнес.</w:t>
      </w:r>
    </w:p>
    <w:p w:rsidR="002D7A02" w:rsidRPr="00D556F5" w:rsidRDefault="00C13465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В связи с этим и в </w:t>
      </w:r>
      <w:r w:rsidR="002D7A02" w:rsidRPr="00D556F5">
        <w:rPr>
          <w:rFonts w:ascii="Times New Roman" w:hAnsi="Times New Roman" w:cs="Times New Roman"/>
          <w:sz w:val="36"/>
          <w:szCs w:val="36"/>
        </w:rPr>
        <w:t>первом квартале 202</w:t>
      </w:r>
      <w:r w:rsidRPr="00D556F5">
        <w:rPr>
          <w:rFonts w:ascii="Times New Roman" w:hAnsi="Times New Roman" w:cs="Times New Roman"/>
          <w:sz w:val="36"/>
          <w:szCs w:val="36"/>
        </w:rPr>
        <w:t>5</w:t>
      </w:r>
      <w:r w:rsidR="002D7A02" w:rsidRPr="00D556F5">
        <w:rPr>
          <w:rFonts w:ascii="Times New Roman" w:hAnsi="Times New Roman" w:cs="Times New Roman"/>
          <w:sz w:val="36"/>
          <w:szCs w:val="36"/>
        </w:rPr>
        <w:t xml:space="preserve"> года при наложении наказаний должностными лицами Управления </w:t>
      </w:r>
      <w:r w:rsidR="002D7A02" w:rsidRPr="00D556F5">
        <w:rPr>
          <w:rFonts w:ascii="Times New Roman" w:hAnsi="Times New Roman" w:cs="Times New Roman"/>
          <w:sz w:val="36"/>
          <w:szCs w:val="36"/>
        </w:rPr>
        <w:lastRenderedPageBreak/>
        <w:t xml:space="preserve">при рассмотрении административных дел осуществлялась замена наказания в виде административного штрафа на предупреждение </w:t>
      </w:r>
      <w:r w:rsidR="00E3788C" w:rsidRPr="00D556F5">
        <w:rPr>
          <w:rFonts w:ascii="Times New Roman" w:hAnsi="Times New Roman" w:cs="Times New Roman"/>
          <w:sz w:val="36"/>
          <w:szCs w:val="36"/>
        </w:rPr>
        <w:t xml:space="preserve">в практически </w:t>
      </w:r>
      <w:r w:rsidR="002D7A02" w:rsidRPr="00D556F5">
        <w:rPr>
          <w:rFonts w:ascii="Times New Roman" w:hAnsi="Times New Roman" w:cs="Times New Roman"/>
          <w:sz w:val="36"/>
          <w:szCs w:val="36"/>
        </w:rPr>
        <w:t>половине</w:t>
      </w:r>
      <w:r w:rsidR="00E3788C" w:rsidRPr="00D556F5">
        <w:rPr>
          <w:rFonts w:ascii="Times New Roman" w:hAnsi="Times New Roman" w:cs="Times New Roman"/>
          <w:sz w:val="36"/>
          <w:szCs w:val="36"/>
        </w:rPr>
        <w:t xml:space="preserve"> случа</w:t>
      </w:r>
      <w:r w:rsidR="0005266D" w:rsidRPr="00D556F5">
        <w:rPr>
          <w:rFonts w:ascii="Times New Roman" w:hAnsi="Times New Roman" w:cs="Times New Roman"/>
          <w:sz w:val="36"/>
          <w:szCs w:val="36"/>
        </w:rPr>
        <w:t>ях: из 17</w:t>
      </w:r>
      <w:r w:rsidR="008820D6" w:rsidRPr="00D556F5">
        <w:rPr>
          <w:rFonts w:ascii="Times New Roman" w:hAnsi="Times New Roman" w:cs="Times New Roman"/>
          <w:sz w:val="36"/>
          <w:szCs w:val="36"/>
        </w:rPr>
        <w:t xml:space="preserve"> рассмотренных дел по </w:t>
      </w:r>
      <w:r w:rsidR="0005266D" w:rsidRPr="00D556F5">
        <w:rPr>
          <w:rFonts w:ascii="Times New Roman" w:hAnsi="Times New Roman" w:cs="Times New Roman"/>
          <w:sz w:val="36"/>
          <w:szCs w:val="36"/>
        </w:rPr>
        <w:t>7</w:t>
      </w:r>
      <w:r w:rsidR="00E3788C" w:rsidRPr="00D556F5">
        <w:rPr>
          <w:rFonts w:ascii="Times New Roman" w:hAnsi="Times New Roman" w:cs="Times New Roman"/>
          <w:sz w:val="36"/>
          <w:szCs w:val="36"/>
        </w:rPr>
        <w:t xml:space="preserve"> назначено наказание в виде предупреждения.</w:t>
      </w:r>
    </w:p>
    <w:p w:rsidR="002263A6" w:rsidRPr="00D556F5" w:rsidRDefault="002263A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263A6" w:rsidRPr="00D556F5" w:rsidRDefault="00BB4800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310EA3" w:rsidRPr="00D556F5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Pr="00D556F5">
        <w:rPr>
          <w:rFonts w:ascii="Times New Roman" w:hAnsi="Times New Roman" w:cs="Times New Roman"/>
          <w:b/>
          <w:sz w:val="36"/>
          <w:szCs w:val="36"/>
        </w:rPr>
        <w:t>1</w:t>
      </w:r>
      <w:r w:rsidR="00D05424" w:rsidRPr="00D556F5">
        <w:rPr>
          <w:rFonts w:ascii="Times New Roman" w:hAnsi="Times New Roman" w:cs="Times New Roman"/>
          <w:b/>
          <w:sz w:val="36"/>
          <w:szCs w:val="36"/>
        </w:rPr>
        <w:t>2</w:t>
      </w:r>
    </w:p>
    <w:p w:rsidR="00D05424" w:rsidRPr="00D556F5" w:rsidRDefault="00E7118D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За период с</w:t>
      </w:r>
      <w:r w:rsidR="00E3788C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2E22F1" w:rsidRPr="00D556F5">
        <w:rPr>
          <w:rFonts w:ascii="Times New Roman" w:hAnsi="Times New Roman" w:cs="Times New Roman"/>
          <w:sz w:val="36"/>
          <w:szCs w:val="36"/>
        </w:rPr>
        <w:t>2020</w:t>
      </w:r>
      <w:r w:rsidRPr="00D556F5">
        <w:rPr>
          <w:rFonts w:ascii="Times New Roman" w:hAnsi="Times New Roman" w:cs="Times New Roman"/>
          <w:sz w:val="36"/>
          <w:szCs w:val="36"/>
        </w:rPr>
        <w:t xml:space="preserve"> года</w:t>
      </w:r>
      <w:r w:rsidR="000133FA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Pr="00D556F5">
        <w:rPr>
          <w:rFonts w:ascii="Times New Roman" w:hAnsi="Times New Roman" w:cs="Times New Roman"/>
          <w:sz w:val="36"/>
          <w:szCs w:val="36"/>
        </w:rPr>
        <w:t>по настоящее время случаи</w:t>
      </w:r>
      <w:r w:rsidR="00E3788C" w:rsidRPr="00D556F5">
        <w:rPr>
          <w:rFonts w:ascii="Times New Roman" w:hAnsi="Times New Roman" w:cs="Times New Roman"/>
          <w:sz w:val="36"/>
          <w:szCs w:val="36"/>
        </w:rPr>
        <w:t xml:space="preserve"> авари</w:t>
      </w:r>
      <w:r w:rsidRPr="00D556F5">
        <w:rPr>
          <w:rFonts w:ascii="Times New Roman" w:hAnsi="Times New Roman" w:cs="Times New Roman"/>
          <w:sz w:val="36"/>
          <w:szCs w:val="36"/>
        </w:rPr>
        <w:t xml:space="preserve">й и  несчастные случаи на производстве, </w:t>
      </w:r>
      <w:r w:rsidR="00E3788C" w:rsidRPr="00D556F5">
        <w:rPr>
          <w:rFonts w:ascii="Times New Roman" w:hAnsi="Times New Roman" w:cs="Times New Roman"/>
          <w:sz w:val="36"/>
          <w:szCs w:val="36"/>
        </w:rPr>
        <w:t>на поднадзорных опасных производственных объектах</w:t>
      </w:r>
      <w:r w:rsidRPr="00D556F5">
        <w:rPr>
          <w:rFonts w:ascii="Times New Roman" w:hAnsi="Times New Roman" w:cs="Times New Roman"/>
          <w:sz w:val="36"/>
          <w:szCs w:val="36"/>
        </w:rPr>
        <w:t xml:space="preserve"> и</w:t>
      </w:r>
      <w:r w:rsidR="00310EA3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Pr="00D556F5">
        <w:rPr>
          <w:rFonts w:ascii="Times New Roman" w:hAnsi="Times New Roman" w:cs="Times New Roman"/>
          <w:sz w:val="36"/>
          <w:szCs w:val="36"/>
        </w:rPr>
        <w:t xml:space="preserve">объектах энергетики </w:t>
      </w:r>
      <w:r w:rsidR="00310EA3" w:rsidRPr="00D556F5">
        <w:rPr>
          <w:rFonts w:ascii="Times New Roman" w:hAnsi="Times New Roman" w:cs="Times New Roman"/>
          <w:sz w:val="36"/>
          <w:szCs w:val="36"/>
        </w:rPr>
        <w:t xml:space="preserve">– </w:t>
      </w:r>
      <w:r w:rsidRPr="00D556F5">
        <w:rPr>
          <w:rFonts w:ascii="Times New Roman" w:hAnsi="Times New Roman" w:cs="Times New Roman"/>
          <w:sz w:val="36"/>
          <w:szCs w:val="36"/>
        </w:rPr>
        <w:t>не зарегистрированы</w:t>
      </w:r>
      <w:r w:rsidR="00723DA2" w:rsidRPr="00D556F5">
        <w:rPr>
          <w:rFonts w:ascii="Times New Roman" w:hAnsi="Times New Roman" w:cs="Times New Roman"/>
          <w:sz w:val="36"/>
          <w:szCs w:val="36"/>
        </w:rPr>
        <w:t>.</w:t>
      </w:r>
    </w:p>
    <w:p w:rsidR="008820D6" w:rsidRPr="00D556F5" w:rsidRDefault="008820D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D3BB6" w:rsidRPr="00D556F5" w:rsidRDefault="000133FA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 xml:space="preserve">Слайд </w:t>
      </w:r>
      <w:r w:rsidR="00310EA3" w:rsidRPr="00D556F5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Pr="00D556F5">
        <w:rPr>
          <w:rFonts w:ascii="Times New Roman" w:hAnsi="Times New Roman" w:cs="Times New Roman"/>
          <w:b/>
          <w:sz w:val="36"/>
          <w:szCs w:val="36"/>
        </w:rPr>
        <w:t>1</w:t>
      </w:r>
      <w:r w:rsidR="00D05424" w:rsidRPr="00D556F5">
        <w:rPr>
          <w:rFonts w:ascii="Times New Roman" w:hAnsi="Times New Roman" w:cs="Times New Roman"/>
          <w:b/>
          <w:sz w:val="36"/>
          <w:szCs w:val="36"/>
        </w:rPr>
        <w:t>3</w:t>
      </w:r>
    </w:p>
    <w:p w:rsidR="00771FE5" w:rsidRPr="00D556F5" w:rsidRDefault="00771FE5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В настоящее время </w:t>
      </w:r>
      <w:r w:rsidR="008820D6" w:rsidRPr="00D556F5">
        <w:rPr>
          <w:rFonts w:ascii="Times New Roman" w:hAnsi="Times New Roman" w:cs="Times New Roman"/>
          <w:sz w:val="36"/>
          <w:szCs w:val="36"/>
        </w:rPr>
        <w:t xml:space="preserve">Федеральным законом </w:t>
      </w:r>
      <w:r w:rsidR="000133FA" w:rsidRPr="00D556F5">
        <w:rPr>
          <w:rFonts w:ascii="Times New Roman" w:hAnsi="Times New Roman" w:cs="Times New Roman"/>
          <w:sz w:val="36"/>
          <w:szCs w:val="36"/>
        </w:rPr>
        <w:t xml:space="preserve">№ 248 </w:t>
      </w:r>
      <w:r w:rsidRPr="00D556F5">
        <w:rPr>
          <w:rFonts w:ascii="Times New Roman" w:hAnsi="Times New Roman" w:cs="Times New Roman"/>
          <w:sz w:val="36"/>
          <w:szCs w:val="36"/>
        </w:rPr>
        <w:t>предусмотрено 7 видов профилактических мероприятий</w:t>
      </w:r>
      <w:r w:rsidRPr="00D556F5">
        <w:rPr>
          <w:rFonts w:ascii="Times New Roman" w:hAnsi="Times New Roman" w:cs="Times New Roman"/>
          <w:b/>
          <w:sz w:val="36"/>
          <w:szCs w:val="36"/>
        </w:rPr>
        <w:t>.</w:t>
      </w:r>
    </w:p>
    <w:p w:rsidR="00A13E16" w:rsidRPr="00D556F5" w:rsidRDefault="00771FE5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Из числа указанных мероприятий</w:t>
      </w:r>
      <w:r w:rsidR="00A13E16" w:rsidRPr="00D556F5">
        <w:rPr>
          <w:rFonts w:ascii="Times New Roman" w:hAnsi="Times New Roman" w:cs="Times New Roman"/>
          <w:sz w:val="36"/>
          <w:szCs w:val="36"/>
        </w:rPr>
        <w:t xml:space="preserve"> во всех без исключения видах надзора могут применяться такие виды профилактических мероприятий как:</w:t>
      </w:r>
    </w:p>
    <w:p w:rsidR="00A13E1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Информирование</w:t>
      </w:r>
      <w:r w:rsidRPr="00D556F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A13E1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Обобщение правоприменительной практики,</w:t>
      </w:r>
    </w:p>
    <w:p w:rsidR="00A13E1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Объявление предостережений</w:t>
      </w:r>
      <w:r w:rsidRPr="00D556F5">
        <w:rPr>
          <w:rFonts w:ascii="Times New Roman" w:hAnsi="Times New Roman" w:cs="Times New Roman"/>
          <w:sz w:val="36"/>
          <w:szCs w:val="36"/>
        </w:rPr>
        <w:t>.</w:t>
      </w:r>
    </w:p>
    <w:p w:rsidR="00A13E1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Проведение </w:t>
      </w:r>
      <w:r w:rsidRPr="00D556F5">
        <w:rPr>
          <w:rFonts w:ascii="Times New Roman" w:hAnsi="Times New Roman" w:cs="Times New Roman"/>
          <w:b/>
          <w:sz w:val="36"/>
          <w:szCs w:val="36"/>
        </w:rPr>
        <w:t>Консультирования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предусмотрено всеми действующими Положениями о видах надзора, кроме Положения об осуществлении федерального государственного энергетического надзора.</w:t>
      </w:r>
    </w:p>
    <w:p w:rsidR="00A13E1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Меры стимулирования добросовестности</w:t>
      </w:r>
      <w:r w:rsidRPr="00D556F5">
        <w:rPr>
          <w:rFonts w:ascii="Times New Roman" w:hAnsi="Times New Roman" w:cs="Times New Roman"/>
          <w:sz w:val="36"/>
          <w:szCs w:val="36"/>
        </w:rPr>
        <w:t xml:space="preserve"> могут проводиться только в рамках осуществления надзора в области промышленной безопасности, а также надзора в области безопасности гидротехнических сооружений.</w:t>
      </w:r>
    </w:p>
    <w:p w:rsidR="00A13E1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lastRenderedPageBreak/>
        <w:t>Профилактический визит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проводится только в рамках осуществления горного надзора, строительного надзора, а также лицензионного контроля.</w:t>
      </w:r>
    </w:p>
    <w:p w:rsidR="00771FE5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D556F5">
        <w:rPr>
          <w:rFonts w:ascii="Times New Roman" w:hAnsi="Times New Roman" w:cs="Times New Roman"/>
          <w:b/>
          <w:sz w:val="36"/>
          <w:szCs w:val="36"/>
        </w:rPr>
        <w:t>Самообследование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 xml:space="preserve"> в рамках видов надзора, осуществляемых </w:t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Ростехнадзором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>, не предусмотрено.</w:t>
      </w:r>
    </w:p>
    <w:p w:rsidR="008820D6" w:rsidRPr="00D556F5" w:rsidRDefault="008820D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8E0E40" w:rsidRPr="00D556F5" w:rsidRDefault="008E0E40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С</w:t>
      </w:r>
      <w:r w:rsidR="00F77B52" w:rsidRPr="00D556F5">
        <w:rPr>
          <w:rFonts w:ascii="Times New Roman" w:hAnsi="Times New Roman" w:cs="Times New Roman"/>
          <w:b/>
          <w:sz w:val="36"/>
          <w:szCs w:val="36"/>
        </w:rPr>
        <w:t xml:space="preserve">лайд № </w:t>
      </w:r>
      <w:r w:rsidRPr="00D556F5">
        <w:rPr>
          <w:rFonts w:ascii="Times New Roman" w:hAnsi="Times New Roman" w:cs="Times New Roman"/>
          <w:b/>
          <w:sz w:val="36"/>
          <w:szCs w:val="36"/>
        </w:rPr>
        <w:t>1</w:t>
      </w:r>
      <w:r w:rsidR="00D05424" w:rsidRPr="00D556F5">
        <w:rPr>
          <w:rFonts w:ascii="Times New Roman" w:hAnsi="Times New Roman" w:cs="Times New Roman"/>
          <w:b/>
          <w:sz w:val="36"/>
          <w:szCs w:val="36"/>
        </w:rPr>
        <w:t>4</w:t>
      </w:r>
    </w:p>
    <w:p w:rsidR="00227358" w:rsidRPr="00D556F5" w:rsidRDefault="006F6847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227358" w:rsidRPr="00D556F5">
        <w:rPr>
          <w:rFonts w:ascii="Times New Roman" w:hAnsi="Times New Roman" w:cs="Times New Roman"/>
          <w:sz w:val="36"/>
          <w:szCs w:val="36"/>
        </w:rPr>
        <w:t xml:space="preserve">Приоритетными видами </w:t>
      </w:r>
      <w:proofErr w:type="gramStart"/>
      <w:r w:rsidR="00227358" w:rsidRPr="00D556F5">
        <w:rPr>
          <w:rFonts w:ascii="Times New Roman" w:hAnsi="Times New Roman" w:cs="Times New Roman"/>
          <w:sz w:val="36"/>
          <w:szCs w:val="36"/>
        </w:rPr>
        <w:t xml:space="preserve">профилактических мероприятий, применяемых в контрольно-надзорной деятельности </w:t>
      </w:r>
      <w:r w:rsidR="00A13E16" w:rsidRPr="00D556F5">
        <w:rPr>
          <w:rFonts w:ascii="Times New Roman" w:hAnsi="Times New Roman" w:cs="Times New Roman"/>
          <w:sz w:val="36"/>
          <w:szCs w:val="36"/>
        </w:rPr>
        <w:t xml:space="preserve">на территории </w:t>
      </w:r>
      <w:r w:rsidR="0005266D" w:rsidRPr="00D556F5">
        <w:rPr>
          <w:rFonts w:ascii="Times New Roman" w:hAnsi="Times New Roman" w:cs="Times New Roman"/>
          <w:sz w:val="36"/>
          <w:szCs w:val="36"/>
        </w:rPr>
        <w:t xml:space="preserve">Псковской </w:t>
      </w:r>
      <w:r w:rsidR="00A13E16" w:rsidRPr="00D556F5">
        <w:rPr>
          <w:rFonts w:ascii="Times New Roman" w:hAnsi="Times New Roman" w:cs="Times New Roman"/>
          <w:sz w:val="36"/>
          <w:szCs w:val="36"/>
        </w:rPr>
        <w:t xml:space="preserve"> области </w:t>
      </w:r>
      <w:r w:rsidR="00227358" w:rsidRPr="00D556F5">
        <w:rPr>
          <w:rFonts w:ascii="Times New Roman" w:hAnsi="Times New Roman" w:cs="Times New Roman"/>
          <w:sz w:val="36"/>
          <w:szCs w:val="36"/>
        </w:rPr>
        <w:t>являются</w:t>
      </w:r>
      <w:proofErr w:type="gramEnd"/>
      <w:r w:rsidR="00227358" w:rsidRPr="00D556F5">
        <w:rPr>
          <w:rFonts w:ascii="Times New Roman" w:hAnsi="Times New Roman" w:cs="Times New Roman"/>
          <w:sz w:val="36"/>
          <w:szCs w:val="36"/>
        </w:rPr>
        <w:t>:</w:t>
      </w:r>
    </w:p>
    <w:p w:rsidR="00227358" w:rsidRPr="00D556F5" w:rsidRDefault="00227358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Консультирование;</w:t>
      </w:r>
    </w:p>
    <w:p w:rsidR="00227358" w:rsidRPr="00D556F5" w:rsidRDefault="00AC6FD2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 xml:space="preserve">Объявление </w:t>
      </w:r>
      <w:r w:rsidR="00227358" w:rsidRPr="00D556F5">
        <w:rPr>
          <w:rFonts w:ascii="Times New Roman" w:hAnsi="Times New Roman" w:cs="Times New Roman"/>
          <w:b/>
          <w:sz w:val="36"/>
          <w:szCs w:val="36"/>
        </w:rPr>
        <w:t>предостережений;</w:t>
      </w:r>
    </w:p>
    <w:p w:rsidR="00227358" w:rsidRPr="00D556F5" w:rsidRDefault="00227358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Информирование</w:t>
      </w:r>
      <w:r w:rsidRPr="00D556F5">
        <w:rPr>
          <w:rFonts w:ascii="Times New Roman" w:hAnsi="Times New Roman" w:cs="Times New Roman"/>
          <w:sz w:val="36"/>
          <w:szCs w:val="36"/>
        </w:rPr>
        <w:t xml:space="preserve"> (</w:t>
      </w:r>
      <w:r w:rsidR="00A13E16" w:rsidRPr="00D556F5">
        <w:rPr>
          <w:rFonts w:ascii="Times New Roman" w:hAnsi="Times New Roman" w:cs="Times New Roman"/>
          <w:sz w:val="36"/>
          <w:szCs w:val="36"/>
        </w:rPr>
        <w:t>проведение</w:t>
      </w:r>
      <w:r w:rsidRPr="00D556F5">
        <w:rPr>
          <w:rFonts w:ascii="Times New Roman" w:hAnsi="Times New Roman" w:cs="Times New Roman"/>
          <w:sz w:val="36"/>
          <w:szCs w:val="36"/>
        </w:rPr>
        <w:t xml:space="preserve"> совещаний и направление информационных писем</w:t>
      </w:r>
      <w:r w:rsidR="00A13E16" w:rsidRPr="00D556F5">
        <w:rPr>
          <w:rFonts w:ascii="Times New Roman" w:hAnsi="Times New Roman" w:cs="Times New Roman"/>
          <w:sz w:val="36"/>
          <w:szCs w:val="36"/>
        </w:rPr>
        <w:t xml:space="preserve"> в адрес поднадзорных предприятий</w:t>
      </w:r>
      <w:r w:rsidRPr="00D556F5">
        <w:rPr>
          <w:rFonts w:ascii="Times New Roman" w:hAnsi="Times New Roman" w:cs="Times New Roman"/>
          <w:sz w:val="36"/>
          <w:szCs w:val="36"/>
        </w:rPr>
        <w:t>).</w:t>
      </w:r>
    </w:p>
    <w:p w:rsidR="008D3BB6" w:rsidRPr="00D556F5" w:rsidRDefault="008D3BB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В 202</w:t>
      </w:r>
      <w:r w:rsidR="009E4E48" w:rsidRPr="00D556F5">
        <w:rPr>
          <w:rFonts w:ascii="Times New Roman" w:hAnsi="Times New Roman" w:cs="Times New Roman"/>
          <w:sz w:val="36"/>
          <w:szCs w:val="36"/>
        </w:rPr>
        <w:t>4</w:t>
      </w:r>
      <w:r w:rsidRPr="00D556F5">
        <w:rPr>
          <w:rFonts w:ascii="Times New Roman" w:hAnsi="Times New Roman" w:cs="Times New Roman"/>
          <w:sz w:val="36"/>
          <w:szCs w:val="36"/>
        </w:rPr>
        <w:t xml:space="preserve"> году </w:t>
      </w:r>
      <w:r w:rsidR="00AC6FD2" w:rsidRPr="00D556F5">
        <w:rPr>
          <w:rFonts w:ascii="Times New Roman" w:hAnsi="Times New Roman" w:cs="Times New Roman"/>
          <w:sz w:val="36"/>
          <w:szCs w:val="36"/>
        </w:rPr>
        <w:t>о</w:t>
      </w:r>
      <w:r w:rsidR="00A13E16" w:rsidRPr="00D556F5">
        <w:rPr>
          <w:rFonts w:ascii="Times New Roman" w:hAnsi="Times New Roman" w:cs="Times New Roman"/>
          <w:sz w:val="36"/>
          <w:szCs w:val="36"/>
        </w:rPr>
        <w:t>бъявлено</w:t>
      </w:r>
      <w:r w:rsidR="00310EA3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9E4E48" w:rsidRPr="00D556F5">
        <w:rPr>
          <w:rFonts w:ascii="Times New Roman" w:hAnsi="Times New Roman" w:cs="Times New Roman"/>
          <w:sz w:val="36"/>
          <w:szCs w:val="36"/>
        </w:rPr>
        <w:t>72</w:t>
      </w:r>
      <w:r w:rsidR="00A13E16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Pr="00D556F5">
        <w:rPr>
          <w:rFonts w:ascii="Times New Roman" w:hAnsi="Times New Roman" w:cs="Times New Roman"/>
          <w:sz w:val="36"/>
          <w:szCs w:val="36"/>
        </w:rPr>
        <w:t>предостережени</w:t>
      </w:r>
      <w:r w:rsidR="009E4E48" w:rsidRPr="00D556F5">
        <w:rPr>
          <w:rFonts w:ascii="Times New Roman" w:hAnsi="Times New Roman" w:cs="Times New Roman"/>
          <w:sz w:val="36"/>
          <w:szCs w:val="36"/>
        </w:rPr>
        <w:t>я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по итогам рассмотрения поступивших в адрес Управления обращений граждан.</w:t>
      </w:r>
    </w:p>
    <w:p w:rsidR="008D3BB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Поведено </w:t>
      </w:r>
      <w:r w:rsidR="009E4E48" w:rsidRPr="00D556F5">
        <w:rPr>
          <w:rFonts w:ascii="Times New Roman" w:hAnsi="Times New Roman" w:cs="Times New Roman"/>
          <w:sz w:val="36"/>
          <w:szCs w:val="36"/>
        </w:rPr>
        <w:t>488</w:t>
      </w:r>
      <w:r w:rsidRPr="00D556F5">
        <w:rPr>
          <w:rFonts w:ascii="Times New Roman" w:hAnsi="Times New Roman" w:cs="Times New Roman"/>
          <w:sz w:val="36"/>
          <w:szCs w:val="36"/>
        </w:rPr>
        <w:t xml:space="preserve"> консультирований</w:t>
      </w:r>
      <w:r w:rsidR="00310EA3" w:rsidRPr="00D556F5">
        <w:rPr>
          <w:rFonts w:ascii="Times New Roman" w:hAnsi="Times New Roman" w:cs="Times New Roman"/>
          <w:sz w:val="36"/>
          <w:szCs w:val="36"/>
        </w:rPr>
        <w:t>,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посредством которых представителям поднадзорных организаций давались разъяснения по вопросам, связанным с организацией и осуществлением государственного контроля (надзора).</w:t>
      </w:r>
    </w:p>
    <w:p w:rsidR="00A13E16" w:rsidRPr="00D556F5" w:rsidRDefault="00A13E16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В р</w:t>
      </w:r>
      <w:r w:rsidR="00523CB0" w:rsidRPr="00D556F5">
        <w:rPr>
          <w:rFonts w:ascii="Times New Roman" w:hAnsi="Times New Roman" w:cs="Times New Roman"/>
          <w:sz w:val="36"/>
          <w:szCs w:val="36"/>
        </w:rPr>
        <w:t>амках информирования прово</w:t>
      </w:r>
      <w:r w:rsidR="008820D6" w:rsidRPr="00D556F5">
        <w:rPr>
          <w:rFonts w:ascii="Times New Roman" w:hAnsi="Times New Roman" w:cs="Times New Roman"/>
          <w:sz w:val="36"/>
          <w:szCs w:val="36"/>
        </w:rPr>
        <w:t>д</w:t>
      </w:r>
      <w:r w:rsidR="009E4E48" w:rsidRPr="00D556F5">
        <w:rPr>
          <w:rFonts w:ascii="Times New Roman" w:hAnsi="Times New Roman" w:cs="Times New Roman"/>
          <w:sz w:val="36"/>
          <w:szCs w:val="36"/>
        </w:rPr>
        <w:t xml:space="preserve">ятся </w:t>
      </w:r>
      <w:r w:rsidRPr="00D556F5">
        <w:rPr>
          <w:rFonts w:ascii="Times New Roman" w:hAnsi="Times New Roman" w:cs="Times New Roman"/>
          <w:sz w:val="36"/>
          <w:szCs w:val="36"/>
        </w:rPr>
        <w:t>совещани</w:t>
      </w:r>
      <w:r w:rsidR="007A62DF" w:rsidRPr="00D556F5">
        <w:rPr>
          <w:rFonts w:ascii="Times New Roman" w:hAnsi="Times New Roman" w:cs="Times New Roman"/>
          <w:sz w:val="36"/>
          <w:szCs w:val="36"/>
        </w:rPr>
        <w:t>я</w:t>
      </w:r>
      <w:r w:rsidRPr="00D556F5">
        <w:rPr>
          <w:rFonts w:ascii="Times New Roman" w:hAnsi="Times New Roman" w:cs="Times New Roman"/>
          <w:sz w:val="36"/>
          <w:szCs w:val="36"/>
        </w:rPr>
        <w:t xml:space="preserve"> с представителями поднадзорных организаций и направлено</w:t>
      </w:r>
      <w:r w:rsidR="00310EA3"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9E4E48" w:rsidRPr="00D556F5">
        <w:rPr>
          <w:rFonts w:ascii="Times New Roman" w:hAnsi="Times New Roman" w:cs="Times New Roman"/>
          <w:sz w:val="36"/>
          <w:szCs w:val="36"/>
        </w:rPr>
        <w:t>1892</w:t>
      </w:r>
      <w:r w:rsidRPr="00D556F5">
        <w:rPr>
          <w:rFonts w:ascii="Times New Roman" w:hAnsi="Times New Roman" w:cs="Times New Roman"/>
          <w:sz w:val="36"/>
          <w:szCs w:val="36"/>
        </w:rPr>
        <w:t xml:space="preserve"> информационных пис</w:t>
      </w:r>
      <w:r w:rsidR="006568EF" w:rsidRPr="00D556F5">
        <w:rPr>
          <w:rFonts w:ascii="Times New Roman" w:hAnsi="Times New Roman" w:cs="Times New Roman"/>
          <w:sz w:val="36"/>
          <w:szCs w:val="36"/>
        </w:rPr>
        <w:t>ь</w:t>
      </w:r>
      <w:r w:rsidR="0005266D" w:rsidRPr="00D556F5">
        <w:rPr>
          <w:rFonts w:ascii="Times New Roman" w:hAnsi="Times New Roman" w:cs="Times New Roman"/>
          <w:sz w:val="36"/>
          <w:szCs w:val="36"/>
        </w:rPr>
        <w:t>м</w:t>
      </w:r>
      <w:r w:rsidR="006568EF" w:rsidRPr="00D556F5">
        <w:rPr>
          <w:rFonts w:ascii="Times New Roman" w:hAnsi="Times New Roman" w:cs="Times New Roman"/>
          <w:sz w:val="36"/>
          <w:szCs w:val="36"/>
        </w:rPr>
        <w:t>а</w:t>
      </w:r>
      <w:r w:rsidR="0046773F" w:rsidRPr="00D556F5">
        <w:rPr>
          <w:rFonts w:ascii="Times New Roman" w:hAnsi="Times New Roman" w:cs="Times New Roman"/>
          <w:sz w:val="36"/>
          <w:szCs w:val="36"/>
        </w:rPr>
        <w:t>.</w:t>
      </w:r>
    </w:p>
    <w:p w:rsidR="0046773F" w:rsidRPr="00D556F5" w:rsidRDefault="0046773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Посредством информирования до поднадзорных предприятий доводится:</w:t>
      </w:r>
    </w:p>
    <w:p w:rsidR="0046773F" w:rsidRPr="00D556F5" w:rsidRDefault="0046773F" w:rsidP="009A30EB">
      <w:pPr>
        <w:pStyle w:val="a3"/>
        <w:numPr>
          <w:ilvl w:val="0"/>
          <w:numId w:val="13"/>
        </w:numPr>
        <w:tabs>
          <w:tab w:val="left" w:pos="1418"/>
        </w:tabs>
        <w:spacing w:after="0"/>
        <w:ind w:left="0" w:firstLine="106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обзор характерных нарушений обязательных требований;</w:t>
      </w:r>
    </w:p>
    <w:p w:rsidR="0046773F" w:rsidRPr="00D556F5" w:rsidRDefault="0046773F" w:rsidP="009A30EB">
      <w:pPr>
        <w:pStyle w:val="a3"/>
        <w:numPr>
          <w:ilvl w:val="0"/>
          <w:numId w:val="13"/>
        </w:numPr>
        <w:tabs>
          <w:tab w:val="left" w:pos="1418"/>
        </w:tabs>
        <w:spacing w:after="0"/>
        <w:ind w:left="0" w:firstLine="106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lastRenderedPageBreak/>
        <w:t>анализ причин аварий и несчастных случаев на объектах;</w:t>
      </w:r>
    </w:p>
    <w:p w:rsidR="0046773F" w:rsidRPr="00D556F5" w:rsidRDefault="0046773F" w:rsidP="009A30EB">
      <w:pPr>
        <w:pStyle w:val="a3"/>
        <w:numPr>
          <w:ilvl w:val="0"/>
          <w:numId w:val="13"/>
        </w:numPr>
        <w:tabs>
          <w:tab w:val="left" w:pos="1418"/>
        </w:tabs>
        <w:spacing w:after="0"/>
        <w:ind w:left="0" w:firstLine="1069"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перечень организационно-технических мероприятий, обеспечивающих безопасное ведение работ.</w:t>
      </w:r>
    </w:p>
    <w:p w:rsidR="00310EA3" w:rsidRPr="00D556F5" w:rsidRDefault="00310EA3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05424" w:rsidRPr="00D556F5" w:rsidRDefault="00D05424" w:rsidP="009A30EB">
      <w:pPr>
        <w:ind w:firstLine="708"/>
        <w:contextualSpacing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 15</w:t>
      </w:r>
    </w:p>
    <w:p w:rsidR="00D556F5" w:rsidRDefault="00E2556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 xml:space="preserve">Выдача разрешения на допуск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D556F5">
        <w:rPr>
          <w:rFonts w:ascii="Times New Roman" w:hAnsi="Times New Roman" w:cs="Times New Roman"/>
          <w:b/>
          <w:sz w:val="36"/>
          <w:szCs w:val="36"/>
        </w:rPr>
        <w:t>теплопотребляющих</w:t>
      </w:r>
      <w:proofErr w:type="spellEnd"/>
      <w:r w:rsidRPr="00D556F5">
        <w:rPr>
          <w:rFonts w:ascii="Times New Roman" w:hAnsi="Times New Roman" w:cs="Times New Roman"/>
          <w:b/>
          <w:sz w:val="36"/>
          <w:szCs w:val="36"/>
        </w:rPr>
        <w:t xml:space="preserve"> установок</w:t>
      </w:r>
      <w:r w:rsidR="00D556F5" w:rsidRPr="00D556F5">
        <w:rPr>
          <w:rFonts w:ascii="Times New Roman" w:hAnsi="Times New Roman" w:cs="Times New Roman"/>
          <w:b/>
          <w:sz w:val="36"/>
          <w:szCs w:val="36"/>
        </w:rPr>
        <w:t>.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56F5" w:rsidRDefault="00D556F5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D556F5" w:rsidRDefault="00D556F5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Отделом по государственному энергетическому надзору по Псковской области </w:t>
      </w:r>
      <w:proofErr w:type="gramStart"/>
      <w:r>
        <w:rPr>
          <w:rFonts w:ascii="Times New Roman" w:hAnsi="Times New Roman" w:cs="Times New Roman"/>
          <w:sz w:val="36"/>
          <w:szCs w:val="36"/>
        </w:rPr>
        <w:t>осуществляется в</w:t>
      </w:r>
      <w:r w:rsidR="00E2556F" w:rsidRPr="00D556F5">
        <w:rPr>
          <w:rFonts w:ascii="Times New Roman" w:hAnsi="Times New Roman" w:cs="Times New Roman"/>
          <w:sz w:val="36"/>
          <w:szCs w:val="36"/>
        </w:rPr>
        <w:t>ыдача разрешения на допуск производится</w:t>
      </w:r>
      <w:proofErr w:type="gramEnd"/>
      <w:r w:rsidR="00E2556F" w:rsidRPr="00D556F5">
        <w:rPr>
          <w:rFonts w:ascii="Times New Roman" w:hAnsi="Times New Roman" w:cs="Times New Roman"/>
          <w:sz w:val="36"/>
          <w:szCs w:val="36"/>
        </w:rPr>
        <w:t xml:space="preserve"> на основании заявления о проведении осмотра и выдаче разрешения на допуск, поданного юридическим или физическим лицом, владеющим допускаемым объектом на праве собственности или ином законном основании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2556F" w:rsidRPr="00D556F5" w:rsidRDefault="00D556F5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  <w:r w:rsidR="00E2556F" w:rsidRPr="00D556F5">
        <w:rPr>
          <w:rFonts w:ascii="Times New Roman" w:hAnsi="Times New Roman" w:cs="Times New Roman"/>
          <w:sz w:val="36"/>
          <w:szCs w:val="36"/>
        </w:rPr>
        <w:t>В случае выявления нарушений в представленных документах либо несоответствия энергоустановок требованиям к обеспечению безопасности в сфере электроэнергетики, выявленные при осмотре, заявителю направляется мотивированное обоснование в отказе в выдаче разрешения на допуск со ссылкой на соответствующие требования, установленные нормативными правовыми актами.</w:t>
      </w:r>
    </w:p>
    <w:p w:rsidR="00A71604" w:rsidRPr="00D556F5" w:rsidRDefault="00A71604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E2556F" w:rsidRDefault="00E2556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lastRenderedPageBreak/>
        <w:t>Основные нарушения, выявленные в ходе выдачи разрешений на допуск в эксплуатацию энергоустановок, явившиеся основаниями для отказа в выдаче разрешений</w:t>
      </w:r>
      <w:r w:rsidRPr="00D556F5">
        <w:rPr>
          <w:rFonts w:ascii="Times New Roman" w:hAnsi="Times New Roman" w:cs="Times New Roman"/>
          <w:sz w:val="36"/>
          <w:szCs w:val="36"/>
        </w:rPr>
        <w:t>:</w:t>
      </w:r>
    </w:p>
    <w:p w:rsidR="00E2556F" w:rsidRPr="00D556F5" w:rsidRDefault="00E2556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- некомплектность прилагаемых к заявлению о выдаче разрешения на допуск документов;</w:t>
      </w:r>
    </w:p>
    <w:p w:rsidR="00E2556F" w:rsidRPr="00D556F5" w:rsidRDefault="00E2556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- несоответствие содержания представленных заявителем документов, требованиям, установленным нормативными правовыми актами;</w:t>
      </w:r>
    </w:p>
    <w:p w:rsidR="00E2556F" w:rsidRPr="00D556F5" w:rsidRDefault="00E2556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- незавершенность монтажа оборудования, наладочных работ и испытаний допускаемого объекта;</w:t>
      </w:r>
    </w:p>
    <w:p w:rsidR="00E2556F" w:rsidRPr="00D556F5" w:rsidRDefault="00E2556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- несоответствие условий эксплуатации допускаемого объекта требованиям, установленным нормативными правовыми актами.</w:t>
      </w:r>
    </w:p>
    <w:p w:rsidR="0070719E" w:rsidRPr="00D556F5" w:rsidRDefault="00E2556F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В 202</w:t>
      </w:r>
      <w:r w:rsidR="001E64AF" w:rsidRPr="00D556F5">
        <w:rPr>
          <w:rFonts w:ascii="Times New Roman" w:hAnsi="Times New Roman" w:cs="Times New Roman"/>
          <w:sz w:val="36"/>
          <w:szCs w:val="36"/>
        </w:rPr>
        <w:t>4</w:t>
      </w:r>
      <w:r w:rsidRPr="00D556F5">
        <w:rPr>
          <w:rFonts w:ascii="Times New Roman" w:hAnsi="Times New Roman" w:cs="Times New Roman"/>
          <w:sz w:val="36"/>
          <w:szCs w:val="36"/>
        </w:rPr>
        <w:t xml:space="preserve"> год</w:t>
      </w:r>
      <w:r w:rsidR="001E64AF" w:rsidRPr="00D556F5">
        <w:rPr>
          <w:rFonts w:ascii="Times New Roman" w:hAnsi="Times New Roman" w:cs="Times New Roman"/>
          <w:sz w:val="36"/>
          <w:szCs w:val="36"/>
        </w:rPr>
        <w:t>у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подано </w:t>
      </w:r>
      <w:r w:rsidR="001E64AF" w:rsidRPr="00D556F5">
        <w:rPr>
          <w:rFonts w:ascii="Times New Roman" w:hAnsi="Times New Roman" w:cs="Times New Roman"/>
          <w:b/>
          <w:sz w:val="36"/>
          <w:szCs w:val="36"/>
        </w:rPr>
        <w:t>146</w:t>
      </w:r>
      <w:r w:rsidRPr="00D556F5">
        <w:rPr>
          <w:rFonts w:ascii="Times New Roman" w:hAnsi="Times New Roman" w:cs="Times New Roman"/>
          <w:b/>
          <w:sz w:val="36"/>
          <w:szCs w:val="36"/>
        </w:rPr>
        <w:t xml:space="preserve"> заявлений</w:t>
      </w:r>
      <w:r w:rsidRPr="00D556F5">
        <w:rPr>
          <w:rFonts w:ascii="Times New Roman" w:hAnsi="Times New Roman" w:cs="Times New Roman"/>
          <w:sz w:val="36"/>
          <w:szCs w:val="36"/>
        </w:rPr>
        <w:t xml:space="preserve"> на допуск эксплуатацию, допущено – </w:t>
      </w:r>
      <w:r w:rsidR="001E64AF" w:rsidRPr="00D556F5">
        <w:rPr>
          <w:rFonts w:ascii="Times New Roman" w:hAnsi="Times New Roman" w:cs="Times New Roman"/>
          <w:b/>
          <w:sz w:val="36"/>
          <w:szCs w:val="36"/>
        </w:rPr>
        <w:t>10</w:t>
      </w:r>
      <w:r w:rsidR="0079747C" w:rsidRPr="00D556F5">
        <w:rPr>
          <w:rFonts w:ascii="Times New Roman" w:hAnsi="Times New Roman" w:cs="Times New Roman"/>
          <w:b/>
          <w:sz w:val="36"/>
          <w:szCs w:val="36"/>
        </w:rPr>
        <w:t>9</w:t>
      </w:r>
      <w:r w:rsidRPr="00D556F5">
        <w:rPr>
          <w:rFonts w:ascii="Times New Roman" w:hAnsi="Times New Roman" w:cs="Times New Roman"/>
          <w:b/>
          <w:sz w:val="36"/>
          <w:szCs w:val="36"/>
        </w:rPr>
        <w:t xml:space="preserve"> объект</w:t>
      </w:r>
      <w:r w:rsidR="001E64AF" w:rsidRPr="00D556F5">
        <w:rPr>
          <w:rFonts w:ascii="Times New Roman" w:hAnsi="Times New Roman" w:cs="Times New Roman"/>
          <w:b/>
          <w:sz w:val="36"/>
          <w:szCs w:val="36"/>
        </w:rPr>
        <w:t>ов</w:t>
      </w:r>
      <w:r w:rsidRPr="00D556F5">
        <w:rPr>
          <w:rFonts w:ascii="Times New Roman" w:hAnsi="Times New Roman" w:cs="Times New Roman"/>
          <w:sz w:val="36"/>
          <w:szCs w:val="36"/>
        </w:rPr>
        <w:t xml:space="preserve"> (в 202</w:t>
      </w:r>
      <w:r w:rsidR="001E64AF" w:rsidRPr="00D556F5">
        <w:rPr>
          <w:rFonts w:ascii="Times New Roman" w:hAnsi="Times New Roman" w:cs="Times New Roman"/>
          <w:sz w:val="36"/>
          <w:szCs w:val="36"/>
        </w:rPr>
        <w:t>3</w:t>
      </w:r>
      <w:r w:rsidRPr="00D556F5">
        <w:rPr>
          <w:rFonts w:ascii="Times New Roman" w:hAnsi="Times New Roman" w:cs="Times New Roman"/>
          <w:sz w:val="36"/>
          <w:szCs w:val="36"/>
        </w:rPr>
        <w:t xml:space="preserve"> год</w:t>
      </w:r>
      <w:r w:rsidR="001E64AF" w:rsidRPr="00D556F5">
        <w:rPr>
          <w:rFonts w:ascii="Times New Roman" w:hAnsi="Times New Roman" w:cs="Times New Roman"/>
          <w:sz w:val="36"/>
          <w:szCs w:val="36"/>
        </w:rPr>
        <w:t>у</w:t>
      </w:r>
      <w:r w:rsidRPr="00D556F5">
        <w:rPr>
          <w:rFonts w:ascii="Times New Roman" w:hAnsi="Times New Roman" w:cs="Times New Roman"/>
          <w:sz w:val="36"/>
          <w:szCs w:val="36"/>
        </w:rPr>
        <w:t xml:space="preserve"> – </w:t>
      </w:r>
      <w:r w:rsidR="001E64AF" w:rsidRPr="00D556F5">
        <w:rPr>
          <w:rFonts w:ascii="Times New Roman" w:hAnsi="Times New Roman" w:cs="Times New Roman"/>
          <w:sz w:val="36"/>
          <w:szCs w:val="36"/>
        </w:rPr>
        <w:t>136</w:t>
      </w:r>
      <w:r w:rsidRPr="00D556F5">
        <w:rPr>
          <w:rFonts w:ascii="Times New Roman" w:hAnsi="Times New Roman" w:cs="Times New Roman"/>
          <w:sz w:val="36"/>
          <w:szCs w:val="36"/>
        </w:rPr>
        <w:t xml:space="preserve"> и </w:t>
      </w:r>
      <w:r w:rsidR="001E64AF" w:rsidRPr="00D556F5">
        <w:rPr>
          <w:rFonts w:ascii="Times New Roman" w:hAnsi="Times New Roman" w:cs="Times New Roman"/>
          <w:sz w:val="36"/>
          <w:szCs w:val="36"/>
        </w:rPr>
        <w:t>98</w:t>
      </w:r>
      <w:r w:rsidRPr="00D556F5">
        <w:rPr>
          <w:rFonts w:ascii="Times New Roman" w:hAnsi="Times New Roman" w:cs="Times New Roman"/>
          <w:sz w:val="36"/>
          <w:szCs w:val="36"/>
        </w:rPr>
        <w:t xml:space="preserve"> объектов соответственно).</w:t>
      </w:r>
      <w:bookmarkStart w:id="0" w:name="_GoBack"/>
      <w:bookmarkEnd w:id="0"/>
    </w:p>
    <w:p w:rsidR="0070719E" w:rsidRPr="00D556F5" w:rsidRDefault="0070719E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D67F4" w:rsidRPr="00D556F5" w:rsidRDefault="0070719E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Слайд № 1</w:t>
      </w:r>
      <w:r w:rsidR="00D05424" w:rsidRPr="00D556F5">
        <w:rPr>
          <w:rFonts w:ascii="Times New Roman" w:hAnsi="Times New Roman" w:cs="Times New Roman"/>
          <w:b/>
          <w:sz w:val="36"/>
          <w:szCs w:val="36"/>
        </w:rPr>
        <w:t>6</w:t>
      </w:r>
    </w:p>
    <w:p w:rsidR="002630D7" w:rsidRPr="00D556F5" w:rsidRDefault="002630D7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b/>
          <w:sz w:val="36"/>
          <w:szCs w:val="36"/>
        </w:rPr>
        <w:t>Участие в приемочных комиссиях при вводе в эксплуатацию ОПО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D67F4" w:rsidRPr="00D556F5" w:rsidRDefault="003D67F4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Отделом </w:t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промышенной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 xml:space="preserve"> безопасности</w:t>
      </w:r>
      <w:r w:rsidR="00BB0672" w:rsidRPr="00D556F5">
        <w:rPr>
          <w:rFonts w:ascii="Times New Roman" w:hAnsi="Times New Roman" w:cs="Times New Roman"/>
          <w:sz w:val="36"/>
          <w:szCs w:val="36"/>
        </w:rPr>
        <w:t xml:space="preserve"> по Псковской области</w:t>
      </w:r>
      <w:r w:rsidR="00E02F7C" w:rsidRPr="00D556F5">
        <w:rPr>
          <w:rFonts w:ascii="Times New Roman" w:hAnsi="Times New Roman" w:cs="Times New Roman"/>
          <w:sz w:val="36"/>
          <w:szCs w:val="36"/>
        </w:rPr>
        <w:t xml:space="preserve"> осуществляются</w:t>
      </w:r>
      <w:r w:rsidRPr="00D556F5">
        <w:rPr>
          <w:rFonts w:ascii="Times New Roman" w:hAnsi="Times New Roman" w:cs="Times New Roman"/>
          <w:sz w:val="36"/>
          <w:szCs w:val="36"/>
        </w:rPr>
        <w:t xml:space="preserve"> мероприятия, связанные с приемкой и пуском в эксплуатацию объектов и оборудования</w:t>
      </w:r>
      <w:r w:rsidR="00E02F7C" w:rsidRPr="00D556F5">
        <w:rPr>
          <w:rFonts w:ascii="Times New Roman" w:hAnsi="Times New Roman" w:cs="Times New Roman"/>
          <w:sz w:val="36"/>
          <w:szCs w:val="36"/>
        </w:rPr>
        <w:t>, в том числе:</w:t>
      </w:r>
      <w:r w:rsidRPr="00D556F5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D67F4" w:rsidRPr="00D556F5" w:rsidRDefault="003D67F4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- приёмка вновь построенных сетей газораспределения и газопотребления;</w:t>
      </w:r>
    </w:p>
    <w:p w:rsidR="00E02F7C" w:rsidRPr="00D556F5" w:rsidRDefault="00BB0672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- участие в работе комиссии по проверке готовности оборудования, работающего под избыточным да</w:t>
      </w:r>
      <w:r w:rsidR="00D556F5">
        <w:rPr>
          <w:rFonts w:ascii="Times New Roman" w:hAnsi="Times New Roman" w:cs="Times New Roman"/>
          <w:sz w:val="36"/>
          <w:szCs w:val="36"/>
        </w:rPr>
        <w:t>влением, к вводу в эксплуатацию</w:t>
      </w:r>
      <w:r w:rsidR="00E02F7C" w:rsidRPr="00D556F5">
        <w:rPr>
          <w:rFonts w:ascii="Times New Roman" w:hAnsi="Times New Roman" w:cs="Times New Roman"/>
          <w:sz w:val="36"/>
          <w:szCs w:val="36"/>
        </w:rPr>
        <w:t>;</w:t>
      </w:r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02F7C" w:rsidRPr="00D556F5" w:rsidRDefault="00BB0672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lastRenderedPageBreak/>
        <w:t>- участие в работе комиссий поднадзорных организаций по пуску в работу подъемных сооружений</w:t>
      </w:r>
      <w:r w:rsidR="00E02F7C" w:rsidRPr="00D556F5">
        <w:rPr>
          <w:rFonts w:ascii="Times New Roman" w:hAnsi="Times New Roman" w:cs="Times New Roman"/>
          <w:sz w:val="36"/>
          <w:szCs w:val="36"/>
        </w:rPr>
        <w:t>;</w:t>
      </w:r>
    </w:p>
    <w:p w:rsidR="00783EFB" w:rsidRPr="00D556F5" w:rsidRDefault="00783EFB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Инфографика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отображающая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 xml:space="preserve"> количественные данные о приемках и пусках в 2023-2024 гг. представлена на диаграмм</w:t>
      </w:r>
      <w:r w:rsidR="004C65A9" w:rsidRPr="00D556F5">
        <w:rPr>
          <w:rFonts w:ascii="Times New Roman" w:hAnsi="Times New Roman" w:cs="Times New Roman"/>
          <w:sz w:val="36"/>
          <w:szCs w:val="36"/>
        </w:rPr>
        <w:t>ах</w:t>
      </w:r>
      <w:r w:rsidR="0036023A" w:rsidRPr="00D556F5">
        <w:rPr>
          <w:rFonts w:ascii="Times New Roman" w:hAnsi="Times New Roman" w:cs="Times New Roman"/>
          <w:sz w:val="36"/>
          <w:szCs w:val="36"/>
        </w:rPr>
        <w:t>.</w:t>
      </w:r>
    </w:p>
    <w:p w:rsidR="0036023A" w:rsidRPr="00D556F5" w:rsidRDefault="0036023A" w:rsidP="009A30E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В 2024 году поступило </w:t>
      </w:r>
      <w:r w:rsidR="008806D2" w:rsidRPr="00D556F5">
        <w:rPr>
          <w:rFonts w:ascii="Times New Roman" w:hAnsi="Times New Roman" w:cs="Times New Roman"/>
          <w:b/>
          <w:sz w:val="36"/>
          <w:szCs w:val="36"/>
        </w:rPr>
        <w:t>853</w:t>
      </w:r>
      <w:r w:rsidRPr="00D556F5">
        <w:rPr>
          <w:rFonts w:ascii="Times New Roman" w:hAnsi="Times New Roman" w:cs="Times New Roman"/>
          <w:b/>
          <w:sz w:val="36"/>
          <w:szCs w:val="36"/>
        </w:rPr>
        <w:t xml:space="preserve"> заявлени</w:t>
      </w:r>
      <w:r w:rsidR="00041035" w:rsidRPr="00D556F5">
        <w:rPr>
          <w:rFonts w:ascii="Times New Roman" w:hAnsi="Times New Roman" w:cs="Times New Roman"/>
          <w:b/>
          <w:sz w:val="36"/>
          <w:szCs w:val="36"/>
        </w:rPr>
        <w:t>я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по участию в </w:t>
      </w:r>
      <w:r w:rsidR="00E02F7C" w:rsidRPr="00D556F5">
        <w:rPr>
          <w:rFonts w:ascii="Times New Roman" w:hAnsi="Times New Roman" w:cs="Times New Roman"/>
          <w:sz w:val="36"/>
          <w:szCs w:val="36"/>
        </w:rPr>
        <w:t>составе комиссий</w:t>
      </w:r>
      <w:r w:rsidRPr="00D556F5">
        <w:rPr>
          <w:rFonts w:ascii="Times New Roman" w:hAnsi="Times New Roman" w:cs="Times New Roman"/>
          <w:sz w:val="36"/>
          <w:szCs w:val="36"/>
        </w:rPr>
        <w:t xml:space="preserve"> по приемкам и пускам,</w:t>
      </w:r>
      <w:r w:rsidR="00E02F7C" w:rsidRPr="00D556F5">
        <w:rPr>
          <w:rFonts w:ascii="Times New Roman" w:hAnsi="Times New Roman" w:cs="Times New Roman"/>
          <w:sz w:val="36"/>
          <w:szCs w:val="36"/>
        </w:rPr>
        <w:t xml:space="preserve"> осуществлены выездные мероприятия</w:t>
      </w:r>
      <w:r w:rsidR="000B4672" w:rsidRPr="00D556F5">
        <w:rPr>
          <w:rFonts w:ascii="Times New Roman" w:hAnsi="Times New Roman" w:cs="Times New Roman"/>
          <w:sz w:val="36"/>
          <w:szCs w:val="36"/>
        </w:rPr>
        <w:t xml:space="preserve"> и</w:t>
      </w:r>
      <w:r w:rsidRPr="00D556F5">
        <w:rPr>
          <w:rFonts w:ascii="Times New Roman" w:hAnsi="Times New Roman" w:cs="Times New Roman"/>
          <w:sz w:val="36"/>
          <w:szCs w:val="36"/>
        </w:rPr>
        <w:t xml:space="preserve"> допущено – </w:t>
      </w:r>
      <w:r w:rsidR="008806D2" w:rsidRPr="00D556F5">
        <w:rPr>
          <w:rFonts w:ascii="Times New Roman" w:hAnsi="Times New Roman" w:cs="Times New Roman"/>
          <w:b/>
          <w:sz w:val="36"/>
          <w:szCs w:val="36"/>
        </w:rPr>
        <w:t>833</w:t>
      </w:r>
      <w:r w:rsidRPr="00D556F5">
        <w:rPr>
          <w:rFonts w:ascii="Times New Roman" w:hAnsi="Times New Roman" w:cs="Times New Roman"/>
          <w:b/>
          <w:sz w:val="36"/>
          <w:szCs w:val="36"/>
        </w:rPr>
        <w:t xml:space="preserve"> объект</w:t>
      </w:r>
      <w:r w:rsidR="00041035" w:rsidRPr="00D556F5">
        <w:rPr>
          <w:rFonts w:ascii="Times New Roman" w:hAnsi="Times New Roman" w:cs="Times New Roman"/>
          <w:b/>
          <w:sz w:val="36"/>
          <w:szCs w:val="36"/>
        </w:rPr>
        <w:t>а</w:t>
      </w:r>
      <w:r w:rsidRPr="00D556F5">
        <w:rPr>
          <w:rFonts w:ascii="Times New Roman" w:hAnsi="Times New Roman" w:cs="Times New Roman"/>
          <w:sz w:val="36"/>
          <w:szCs w:val="36"/>
        </w:rPr>
        <w:t xml:space="preserve"> (в 2023 году – </w:t>
      </w:r>
      <w:r w:rsidR="008806D2" w:rsidRPr="00D556F5">
        <w:rPr>
          <w:rFonts w:ascii="Times New Roman" w:hAnsi="Times New Roman" w:cs="Times New Roman"/>
          <w:sz w:val="36"/>
          <w:szCs w:val="36"/>
        </w:rPr>
        <w:t>640</w:t>
      </w:r>
      <w:r w:rsidRPr="00D556F5">
        <w:rPr>
          <w:rFonts w:ascii="Times New Roman" w:hAnsi="Times New Roman" w:cs="Times New Roman"/>
          <w:sz w:val="36"/>
          <w:szCs w:val="36"/>
        </w:rPr>
        <w:t xml:space="preserve"> и </w:t>
      </w:r>
      <w:r w:rsidR="008806D2" w:rsidRPr="00D556F5">
        <w:rPr>
          <w:rFonts w:ascii="Times New Roman" w:hAnsi="Times New Roman" w:cs="Times New Roman"/>
          <w:sz w:val="36"/>
          <w:szCs w:val="36"/>
        </w:rPr>
        <w:t>607</w:t>
      </w:r>
      <w:r w:rsidRPr="00D556F5">
        <w:rPr>
          <w:rFonts w:ascii="Times New Roman" w:hAnsi="Times New Roman" w:cs="Times New Roman"/>
          <w:sz w:val="36"/>
          <w:szCs w:val="36"/>
        </w:rPr>
        <w:t xml:space="preserve"> объектов соответственно).</w:t>
      </w:r>
    </w:p>
    <w:p w:rsidR="00783EFB" w:rsidRPr="00D556F5" w:rsidRDefault="00783EFB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ab/>
      </w:r>
      <w:r w:rsidR="00CE4713" w:rsidRPr="00D556F5">
        <w:rPr>
          <w:rFonts w:ascii="Times New Roman" w:hAnsi="Times New Roman" w:cs="Times New Roman"/>
          <w:sz w:val="36"/>
          <w:szCs w:val="36"/>
        </w:rPr>
        <w:t>Как мы видим доля приемок объектов газоснабжения в разы отличается от приемок и пусков в работу подъемных сооружений и объектов котло</w:t>
      </w:r>
      <w:r w:rsidR="00B4021C" w:rsidRPr="00D556F5">
        <w:rPr>
          <w:rFonts w:ascii="Times New Roman" w:hAnsi="Times New Roman" w:cs="Times New Roman"/>
          <w:sz w:val="36"/>
          <w:szCs w:val="36"/>
        </w:rPr>
        <w:t>надзора</w:t>
      </w:r>
      <w:r w:rsidR="00CE4713" w:rsidRPr="00D556F5">
        <w:rPr>
          <w:rFonts w:ascii="Times New Roman" w:hAnsi="Times New Roman" w:cs="Times New Roman"/>
          <w:sz w:val="36"/>
          <w:szCs w:val="36"/>
        </w:rPr>
        <w:t xml:space="preserve">, связано </w:t>
      </w:r>
      <w:proofErr w:type="gramStart"/>
      <w:r w:rsidR="00CE4713" w:rsidRPr="00D556F5">
        <w:rPr>
          <w:rFonts w:ascii="Times New Roman" w:hAnsi="Times New Roman" w:cs="Times New Roman"/>
          <w:sz w:val="36"/>
          <w:szCs w:val="36"/>
        </w:rPr>
        <w:t>это</w:t>
      </w:r>
      <w:proofErr w:type="gramEnd"/>
      <w:r w:rsidR="00CE4713" w:rsidRPr="00D556F5">
        <w:rPr>
          <w:rFonts w:ascii="Times New Roman" w:hAnsi="Times New Roman" w:cs="Times New Roman"/>
          <w:sz w:val="36"/>
          <w:szCs w:val="36"/>
        </w:rPr>
        <w:t xml:space="preserve"> прежде всего с реализацией программы </w:t>
      </w:r>
      <w:proofErr w:type="spellStart"/>
      <w:r w:rsidR="00CE4713" w:rsidRPr="00D556F5">
        <w:rPr>
          <w:rFonts w:ascii="Times New Roman" w:hAnsi="Times New Roman" w:cs="Times New Roman"/>
          <w:sz w:val="36"/>
          <w:szCs w:val="36"/>
        </w:rPr>
        <w:t>догазификации</w:t>
      </w:r>
      <w:proofErr w:type="spellEnd"/>
      <w:r w:rsidR="00CE4713" w:rsidRPr="00D556F5">
        <w:rPr>
          <w:rFonts w:ascii="Times New Roman" w:hAnsi="Times New Roman" w:cs="Times New Roman"/>
          <w:sz w:val="36"/>
          <w:szCs w:val="36"/>
        </w:rPr>
        <w:t xml:space="preserve"> на территории Псковской области.</w:t>
      </w:r>
    </w:p>
    <w:p w:rsidR="00B4021C" w:rsidRPr="00D556F5" w:rsidRDefault="000B4672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ab/>
      </w:r>
      <w:r w:rsidR="00B4021C" w:rsidRPr="00D556F5">
        <w:rPr>
          <w:rFonts w:ascii="Times New Roman" w:hAnsi="Times New Roman" w:cs="Times New Roman"/>
          <w:sz w:val="36"/>
          <w:szCs w:val="36"/>
        </w:rPr>
        <w:t xml:space="preserve">В случае выявления нарушений при приёмке вновь построенных сетей газораспределения и газопотребления заявителю направляется мотивированное обоснование об отказе </w:t>
      </w:r>
      <w:proofErr w:type="spellStart"/>
      <w:r w:rsidR="00B4021C" w:rsidRPr="00D556F5">
        <w:rPr>
          <w:rFonts w:ascii="Times New Roman" w:hAnsi="Times New Roman" w:cs="Times New Roman"/>
          <w:sz w:val="36"/>
          <w:szCs w:val="36"/>
        </w:rPr>
        <w:t>пописания</w:t>
      </w:r>
      <w:proofErr w:type="spellEnd"/>
      <w:r w:rsidR="00B4021C" w:rsidRPr="00D556F5">
        <w:rPr>
          <w:rFonts w:ascii="Times New Roman" w:hAnsi="Times New Roman" w:cs="Times New Roman"/>
          <w:sz w:val="36"/>
          <w:szCs w:val="36"/>
        </w:rPr>
        <w:t xml:space="preserve"> акта приемки</w:t>
      </w:r>
      <w:r w:rsidR="00194C35" w:rsidRPr="00D556F5">
        <w:rPr>
          <w:rFonts w:ascii="Times New Roman" w:hAnsi="Times New Roman" w:cs="Times New Roman"/>
          <w:sz w:val="36"/>
          <w:szCs w:val="36"/>
        </w:rPr>
        <w:t>,</w:t>
      </w:r>
      <w:r w:rsidR="00B4021C" w:rsidRPr="00D556F5">
        <w:rPr>
          <w:rFonts w:ascii="Times New Roman" w:hAnsi="Times New Roman" w:cs="Times New Roman"/>
          <w:sz w:val="36"/>
          <w:szCs w:val="36"/>
        </w:rPr>
        <w:t xml:space="preserve"> либо оформляется особое мнение члена комиссии. </w:t>
      </w:r>
    </w:p>
    <w:p w:rsidR="00946219" w:rsidRPr="00D556F5" w:rsidRDefault="00B4021C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ab/>
      </w:r>
      <w:r w:rsidR="002537B3" w:rsidRPr="00D556F5">
        <w:rPr>
          <w:rFonts w:ascii="Times New Roman" w:hAnsi="Times New Roman" w:cs="Times New Roman"/>
          <w:sz w:val="36"/>
          <w:szCs w:val="36"/>
        </w:rPr>
        <w:t xml:space="preserve">Основные нарушения, выявленные в ходе приёмки </w:t>
      </w:r>
      <w:r w:rsidR="004C65A9" w:rsidRPr="00D556F5">
        <w:rPr>
          <w:rFonts w:ascii="Times New Roman" w:hAnsi="Times New Roman" w:cs="Times New Roman"/>
          <w:sz w:val="36"/>
          <w:szCs w:val="36"/>
        </w:rPr>
        <w:t>объектов газоснабжения:</w:t>
      </w:r>
    </w:p>
    <w:p w:rsidR="00946219" w:rsidRPr="00D556F5" w:rsidRDefault="00946219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D556F5">
        <w:rPr>
          <w:rFonts w:ascii="Times New Roman" w:hAnsi="Times New Roman" w:cs="Times New Roman"/>
          <w:sz w:val="36"/>
          <w:szCs w:val="36"/>
        </w:rPr>
        <w:t>отсутсвие</w:t>
      </w:r>
      <w:proofErr w:type="spellEnd"/>
      <w:r w:rsidRPr="00D556F5">
        <w:rPr>
          <w:rFonts w:ascii="Times New Roman" w:hAnsi="Times New Roman" w:cs="Times New Roman"/>
          <w:sz w:val="36"/>
          <w:szCs w:val="36"/>
        </w:rPr>
        <w:t xml:space="preserve"> привязочных знаков</w:t>
      </w:r>
      <w:r w:rsidR="00DE2963" w:rsidRPr="00D556F5">
        <w:rPr>
          <w:rFonts w:ascii="Times New Roman" w:hAnsi="Times New Roman" w:cs="Times New Roman"/>
          <w:sz w:val="36"/>
          <w:szCs w:val="36"/>
        </w:rPr>
        <w:t xml:space="preserve"> указывающих месторасположение подземного газопровода</w:t>
      </w:r>
      <w:r w:rsidRPr="00D556F5">
        <w:rPr>
          <w:rFonts w:ascii="Times New Roman" w:hAnsi="Times New Roman" w:cs="Times New Roman"/>
          <w:sz w:val="36"/>
          <w:szCs w:val="36"/>
        </w:rPr>
        <w:t>;</w:t>
      </w:r>
    </w:p>
    <w:p w:rsidR="00946219" w:rsidRPr="00D556F5" w:rsidRDefault="00946219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- отступление от проектных решений при установке и монтаже сооружений на газопроводе;</w:t>
      </w:r>
    </w:p>
    <w:p w:rsidR="00D20903" w:rsidRPr="00D556F5" w:rsidRDefault="00D20903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 xml:space="preserve">- </w:t>
      </w:r>
      <w:r w:rsidR="00DE2963" w:rsidRPr="00D556F5">
        <w:rPr>
          <w:rFonts w:ascii="Times New Roman" w:hAnsi="Times New Roman" w:cs="Times New Roman"/>
          <w:sz w:val="36"/>
          <w:szCs w:val="36"/>
        </w:rPr>
        <w:t xml:space="preserve">не выдерживаются расстояния от смонтированного </w:t>
      </w:r>
      <w:r w:rsidRPr="00D556F5">
        <w:rPr>
          <w:rFonts w:ascii="Times New Roman" w:hAnsi="Times New Roman" w:cs="Times New Roman"/>
          <w:sz w:val="36"/>
          <w:szCs w:val="36"/>
        </w:rPr>
        <w:t xml:space="preserve"> газопровода </w:t>
      </w:r>
      <w:r w:rsidR="00DE2963" w:rsidRPr="00D556F5">
        <w:rPr>
          <w:rFonts w:ascii="Times New Roman" w:hAnsi="Times New Roman" w:cs="Times New Roman"/>
          <w:sz w:val="36"/>
          <w:szCs w:val="36"/>
        </w:rPr>
        <w:t xml:space="preserve">до </w:t>
      </w:r>
      <w:r w:rsidRPr="00D556F5">
        <w:rPr>
          <w:rFonts w:ascii="Times New Roman" w:hAnsi="Times New Roman" w:cs="Times New Roman"/>
          <w:sz w:val="36"/>
          <w:szCs w:val="36"/>
        </w:rPr>
        <w:t>линий</w:t>
      </w:r>
      <w:r w:rsidR="00DE2963" w:rsidRPr="00D556F5">
        <w:rPr>
          <w:rFonts w:ascii="Times New Roman" w:hAnsi="Times New Roman" w:cs="Times New Roman"/>
          <w:sz w:val="36"/>
          <w:szCs w:val="36"/>
        </w:rPr>
        <w:t xml:space="preserve"> электропередач;</w:t>
      </w:r>
    </w:p>
    <w:p w:rsidR="004D1E85" w:rsidRPr="00D556F5" w:rsidRDefault="00194C35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После устранения выявляемых нарушений заказчик повторно создает комиссию  и организует её работу.</w:t>
      </w:r>
    </w:p>
    <w:p w:rsidR="002630D7" w:rsidRPr="00D556F5" w:rsidRDefault="002630D7" w:rsidP="009A30EB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4D0CC5" w:rsidRPr="00D556F5" w:rsidRDefault="004D0CC5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lastRenderedPageBreak/>
        <w:t>В заключени</w:t>
      </w:r>
      <w:proofErr w:type="gramStart"/>
      <w:r w:rsidRPr="00D556F5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D556F5">
        <w:rPr>
          <w:rFonts w:ascii="Times New Roman" w:hAnsi="Times New Roman" w:cs="Times New Roman"/>
          <w:sz w:val="36"/>
          <w:szCs w:val="36"/>
        </w:rPr>
        <w:t xml:space="preserve"> хочу поблагодарить представителей предприятий и коллег всех уровней власти за конструктивную совместную работу и пожелать успешной реализации всех планов и безаварийности на производствах. </w:t>
      </w:r>
    </w:p>
    <w:p w:rsidR="002630D7" w:rsidRPr="00D556F5" w:rsidRDefault="002630D7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4D0CC5" w:rsidRPr="00D556F5" w:rsidRDefault="00D51C1C" w:rsidP="009A30EB">
      <w:pPr>
        <w:ind w:firstLine="708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556F5">
        <w:rPr>
          <w:rFonts w:ascii="Times New Roman" w:hAnsi="Times New Roman" w:cs="Times New Roman"/>
          <w:sz w:val="36"/>
          <w:szCs w:val="36"/>
        </w:rPr>
        <w:t>Спасибо за внимание.</w:t>
      </w:r>
    </w:p>
    <w:sectPr w:rsidR="004D0CC5" w:rsidRPr="00D556F5" w:rsidSect="004D1E8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23" w:rsidRDefault="00906A23" w:rsidP="001A7188">
      <w:pPr>
        <w:spacing w:after="0" w:line="240" w:lineRule="auto"/>
      </w:pPr>
      <w:r>
        <w:separator/>
      </w:r>
    </w:p>
  </w:endnote>
  <w:endnote w:type="continuationSeparator" w:id="0">
    <w:p w:rsidR="00906A23" w:rsidRDefault="00906A23" w:rsidP="001A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23" w:rsidRDefault="00906A23" w:rsidP="001A7188">
      <w:pPr>
        <w:spacing w:after="0" w:line="240" w:lineRule="auto"/>
      </w:pPr>
      <w:r>
        <w:separator/>
      </w:r>
    </w:p>
  </w:footnote>
  <w:footnote w:type="continuationSeparator" w:id="0">
    <w:p w:rsidR="00906A23" w:rsidRDefault="00906A23" w:rsidP="001A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587846"/>
      <w:docPartObj>
        <w:docPartGallery w:val="Page Numbers (Top of Page)"/>
        <w:docPartUnique/>
      </w:docPartObj>
    </w:sdtPr>
    <w:sdtEndPr/>
    <w:sdtContent>
      <w:p w:rsidR="00CD174A" w:rsidRDefault="00CD17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EB">
          <w:rPr>
            <w:noProof/>
          </w:rPr>
          <w:t>12</w:t>
        </w:r>
        <w:r>
          <w:fldChar w:fldCharType="end"/>
        </w:r>
      </w:p>
    </w:sdtContent>
  </w:sdt>
  <w:p w:rsidR="00CD174A" w:rsidRDefault="00CD174A" w:rsidP="001A7188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E1" w:rsidRDefault="001B30E1">
    <w:pPr>
      <w:pStyle w:val="a4"/>
      <w:jc w:val="center"/>
    </w:pPr>
  </w:p>
  <w:p w:rsidR="001E51A5" w:rsidRDefault="001E51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F4"/>
    <w:multiLevelType w:val="hybridMultilevel"/>
    <w:tmpl w:val="578C3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76172D"/>
    <w:multiLevelType w:val="hybridMultilevel"/>
    <w:tmpl w:val="78B89E3E"/>
    <w:lvl w:ilvl="0" w:tplc="11621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80537F"/>
    <w:multiLevelType w:val="hybridMultilevel"/>
    <w:tmpl w:val="D1B83B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653B75"/>
    <w:multiLevelType w:val="hybridMultilevel"/>
    <w:tmpl w:val="6C9E875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883972"/>
    <w:multiLevelType w:val="hybridMultilevel"/>
    <w:tmpl w:val="93300D5A"/>
    <w:lvl w:ilvl="0" w:tplc="77B024E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12350"/>
    <w:multiLevelType w:val="hybridMultilevel"/>
    <w:tmpl w:val="ECD2CA30"/>
    <w:lvl w:ilvl="0" w:tplc="FB62A68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D654912"/>
    <w:multiLevelType w:val="hybridMultilevel"/>
    <w:tmpl w:val="F2B0D7EA"/>
    <w:lvl w:ilvl="0" w:tplc="E190FA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2C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4D3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6F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83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7A5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02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ED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53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A1877"/>
    <w:multiLevelType w:val="hybridMultilevel"/>
    <w:tmpl w:val="8F2E807E"/>
    <w:lvl w:ilvl="0" w:tplc="FB62A6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5C546D"/>
    <w:multiLevelType w:val="hybridMultilevel"/>
    <w:tmpl w:val="21FAC8C0"/>
    <w:lvl w:ilvl="0" w:tplc="1162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729CC"/>
    <w:multiLevelType w:val="hybridMultilevel"/>
    <w:tmpl w:val="454CF7A6"/>
    <w:lvl w:ilvl="0" w:tplc="FB62A688">
      <w:start w:val="1"/>
      <w:numFmt w:val="bullet"/>
      <w:lvlText w:val="-"/>
      <w:lvlJc w:val="left"/>
      <w:pPr>
        <w:ind w:left="63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EC0AA5"/>
    <w:multiLevelType w:val="hybridMultilevel"/>
    <w:tmpl w:val="77A2F738"/>
    <w:lvl w:ilvl="0" w:tplc="11621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FC4197"/>
    <w:multiLevelType w:val="hybridMultilevel"/>
    <w:tmpl w:val="021439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B87EEC"/>
    <w:multiLevelType w:val="hybridMultilevel"/>
    <w:tmpl w:val="037869C8"/>
    <w:lvl w:ilvl="0" w:tplc="11621B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DB1F47"/>
    <w:multiLevelType w:val="hybridMultilevel"/>
    <w:tmpl w:val="47C24E50"/>
    <w:lvl w:ilvl="0" w:tplc="FB62A68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E740526"/>
    <w:multiLevelType w:val="hybridMultilevel"/>
    <w:tmpl w:val="37EE2E1E"/>
    <w:lvl w:ilvl="0" w:tplc="A6D0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902A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AF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222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28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1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47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6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46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05"/>
    <w:rsid w:val="000133FA"/>
    <w:rsid w:val="00022FC6"/>
    <w:rsid w:val="0003701A"/>
    <w:rsid w:val="00041035"/>
    <w:rsid w:val="0004437A"/>
    <w:rsid w:val="0005266D"/>
    <w:rsid w:val="00062DB0"/>
    <w:rsid w:val="00085F22"/>
    <w:rsid w:val="000B4672"/>
    <w:rsid w:val="000C12AA"/>
    <w:rsid w:val="000F4ED8"/>
    <w:rsid w:val="0011200B"/>
    <w:rsid w:val="00160B3F"/>
    <w:rsid w:val="00191E28"/>
    <w:rsid w:val="0019467F"/>
    <w:rsid w:val="00194C35"/>
    <w:rsid w:val="001A7188"/>
    <w:rsid w:val="001B30E1"/>
    <w:rsid w:val="001E51A5"/>
    <w:rsid w:val="001E5C87"/>
    <w:rsid w:val="001E64AF"/>
    <w:rsid w:val="00223615"/>
    <w:rsid w:val="00224F2C"/>
    <w:rsid w:val="002263A6"/>
    <w:rsid w:val="00227358"/>
    <w:rsid w:val="00244907"/>
    <w:rsid w:val="00250597"/>
    <w:rsid w:val="002537B3"/>
    <w:rsid w:val="002603A3"/>
    <w:rsid w:val="002630D7"/>
    <w:rsid w:val="00286FE8"/>
    <w:rsid w:val="00291B82"/>
    <w:rsid w:val="002A38E9"/>
    <w:rsid w:val="002D7A02"/>
    <w:rsid w:val="002E22F1"/>
    <w:rsid w:val="002E587B"/>
    <w:rsid w:val="002E7539"/>
    <w:rsid w:val="00310EA3"/>
    <w:rsid w:val="0031119F"/>
    <w:rsid w:val="00320CD4"/>
    <w:rsid w:val="00321AF6"/>
    <w:rsid w:val="0036023A"/>
    <w:rsid w:val="003A7643"/>
    <w:rsid w:val="003C4307"/>
    <w:rsid w:val="003C79B2"/>
    <w:rsid w:val="003D108E"/>
    <w:rsid w:val="003D67F4"/>
    <w:rsid w:val="00416FFA"/>
    <w:rsid w:val="004566CD"/>
    <w:rsid w:val="00462CD3"/>
    <w:rsid w:val="00467417"/>
    <w:rsid w:val="0046773F"/>
    <w:rsid w:val="004752E8"/>
    <w:rsid w:val="004B0842"/>
    <w:rsid w:val="004C65A9"/>
    <w:rsid w:val="004D0CC5"/>
    <w:rsid w:val="004D1E85"/>
    <w:rsid w:val="004E09C8"/>
    <w:rsid w:val="005025C4"/>
    <w:rsid w:val="005064D4"/>
    <w:rsid w:val="00521A16"/>
    <w:rsid w:val="00523CB0"/>
    <w:rsid w:val="00547CC7"/>
    <w:rsid w:val="00560A87"/>
    <w:rsid w:val="00563E9A"/>
    <w:rsid w:val="00572BD7"/>
    <w:rsid w:val="00583E29"/>
    <w:rsid w:val="0059144A"/>
    <w:rsid w:val="00593BE6"/>
    <w:rsid w:val="005B1FB8"/>
    <w:rsid w:val="005C4F68"/>
    <w:rsid w:val="005D178A"/>
    <w:rsid w:val="005E2757"/>
    <w:rsid w:val="005F44C7"/>
    <w:rsid w:val="00603C13"/>
    <w:rsid w:val="0060618D"/>
    <w:rsid w:val="00626BC3"/>
    <w:rsid w:val="00632299"/>
    <w:rsid w:val="0063336A"/>
    <w:rsid w:val="006568EF"/>
    <w:rsid w:val="00656DD8"/>
    <w:rsid w:val="006C35F1"/>
    <w:rsid w:val="006D0E5A"/>
    <w:rsid w:val="006D314D"/>
    <w:rsid w:val="006F6847"/>
    <w:rsid w:val="00702837"/>
    <w:rsid w:val="0070719E"/>
    <w:rsid w:val="00723DA2"/>
    <w:rsid w:val="007426FA"/>
    <w:rsid w:val="0074584F"/>
    <w:rsid w:val="007473E0"/>
    <w:rsid w:val="00747B31"/>
    <w:rsid w:val="00771FE5"/>
    <w:rsid w:val="00772E6B"/>
    <w:rsid w:val="00783EFB"/>
    <w:rsid w:val="00793E2B"/>
    <w:rsid w:val="0079747C"/>
    <w:rsid w:val="007A62DF"/>
    <w:rsid w:val="007F0852"/>
    <w:rsid w:val="00826C51"/>
    <w:rsid w:val="00864F13"/>
    <w:rsid w:val="00871EC3"/>
    <w:rsid w:val="008806D2"/>
    <w:rsid w:val="008820D6"/>
    <w:rsid w:val="00887A3C"/>
    <w:rsid w:val="00892545"/>
    <w:rsid w:val="008C0212"/>
    <w:rsid w:val="008C6335"/>
    <w:rsid w:val="008D3BB6"/>
    <w:rsid w:val="008E0E40"/>
    <w:rsid w:val="008E24C9"/>
    <w:rsid w:val="008E460C"/>
    <w:rsid w:val="008E5C12"/>
    <w:rsid w:val="008F6966"/>
    <w:rsid w:val="008F7DC9"/>
    <w:rsid w:val="00906A23"/>
    <w:rsid w:val="00915525"/>
    <w:rsid w:val="009311D9"/>
    <w:rsid w:val="00946219"/>
    <w:rsid w:val="009556F7"/>
    <w:rsid w:val="00960EDB"/>
    <w:rsid w:val="009A30EB"/>
    <w:rsid w:val="009A4043"/>
    <w:rsid w:val="009A4B2B"/>
    <w:rsid w:val="009B49A5"/>
    <w:rsid w:val="009D1DFF"/>
    <w:rsid w:val="009E4E48"/>
    <w:rsid w:val="009E7266"/>
    <w:rsid w:val="00A03C27"/>
    <w:rsid w:val="00A13E16"/>
    <w:rsid w:val="00A33000"/>
    <w:rsid w:val="00A62828"/>
    <w:rsid w:val="00A71604"/>
    <w:rsid w:val="00A87E85"/>
    <w:rsid w:val="00A93690"/>
    <w:rsid w:val="00AA159B"/>
    <w:rsid w:val="00AC6FD2"/>
    <w:rsid w:val="00AE03E4"/>
    <w:rsid w:val="00AF0A44"/>
    <w:rsid w:val="00B30DED"/>
    <w:rsid w:val="00B36330"/>
    <w:rsid w:val="00B4021C"/>
    <w:rsid w:val="00B50B93"/>
    <w:rsid w:val="00B65BD4"/>
    <w:rsid w:val="00B72D7A"/>
    <w:rsid w:val="00B75082"/>
    <w:rsid w:val="00B97EBA"/>
    <w:rsid w:val="00BB0672"/>
    <w:rsid w:val="00BB13D2"/>
    <w:rsid w:val="00BB4800"/>
    <w:rsid w:val="00BC50BD"/>
    <w:rsid w:val="00BC5331"/>
    <w:rsid w:val="00C13305"/>
    <w:rsid w:val="00C13465"/>
    <w:rsid w:val="00C72247"/>
    <w:rsid w:val="00C772CE"/>
    <w:rsid w:val="00C85256"/>
    <w:rsid w:val="00CD174A"/>
    <w:rsid w:val="00CE1E4A"/>
    <w:rsid w:val="00CE4713"/>
    <w:rsid w:val="00D05424"/>
    <w:rsid w:val="00D17C16"/>
    <w:rsid w:val="00D20903"/>
    <w:rsid w:val="00D51C1C"/>
    <w:rsid w:val="00D556F5"/>
    <w:rsid w:val="00D5667C"/>
    <w:rsid w:val="00D95407"/>
    <w:rsid w:val="00DE2963"/>
    <w:rsid w:val="00E02F7C"/>
    <w:rsid w:val="00E056B2"/>
    <w:rsid w:val="00E206ED"/>
    <w:rsid w:val="00E2556F"/>
    <w:rsid w:val="00E3788C"/>
    <w:rsid w:val="00E7118D"/>
    <w:rsid w:val="00E71E7D"/>
    <w:rsid w:val="00E860FB"/>
    <w:rsid w:val="00EA2B59"/>
    <w:rsid w:val="00EC5BE2"/>
    <w:rsid w:val="00ED20E4"/>
    <w:rsid w:val="00EE693B"/>
    <w:rsid w:val="00F71C60"/>
    <w:rsid w:val="00F77B52"/>
    <w:rsid w:val="00FC5507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188"/>
  </w:style>
  <w:style w:type="paragraph" w:styleId="a6">
    <w:name w:val="footer"/>
    <w:basedOn w:val="a"/>
    <w:link w:val="a7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188"/>
  </w:style>
  <w:style w:type="paragraph" w:styleId="a8">
    <w:name w:val="Balloon Text"/>
    <w:basedOn w:val="a"/>
    <w:link w:val="a9"/>
    <w:uiPriority w:val="99"/>
    <w:semiHidden/>
    <w:unhideWhenUsed/>
    <w:rsid w:val="001A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188"/>
  </w:style>
  <w:style w:type="paragraph" w:styleId="a6">
    <w:name w:val="footer"/>
    <w:basedOn w:val="a"/>
    <w:link w:val="a7"/>
    <w:uiPriority w:val="99"/>
    <w:unhideWhenUsed/>
    <w:rsid w:val="001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188"/>
  </w:style>
  <w:style w:type="paragraph" w:styleId="a8">
    <w:name w:val="Balloon Text"/>
    <w:basedOn w:val="a"/>
    <w:link w:val="a9"/>
    <w:uiPriority w:val="99"/>
    <w:semiHidden/>
    <w:unhideWhenUsed/>
    <w:rsid w:val="001A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7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85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Мариева</dc:creator>
  <cp:lastModifiedBy>Ермоченкова Ольга Юрьевна</cp:lastModifiedBy>
  <cp:revision>44</cp:revision>
  <cp:lastPrinted>2025-04-28T05:29:00Z</cp:lastPrinted>
  <dcterms:created xsi:type="dcterms:W3CDTF">2025-03-27T06:01:00Z</dcterms:created>
  <dcterms:modified xsi:type="dcterms:W3CDTF">2025-04-30T12:02:00Z</dcterms:modified>
</cp:coreProperties>
</file>